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775D79" w:rsidRDefault="00D25224" w:rsidP="00775D79">
      <w:pPr>
        <w:ind w:right="2430"/>
        <w:jc w:val="center"/>
        <w:rPr>
          <w:rFonts w:ascii="Georgia" w:hAnsi="Georgia" w:cs="Arial"/>
          <w:b/>
          <w:bCs/>
          <w:color w:val="333333"/>
          <w:szCs w:val="16"/>
          <w:shd w:val="clear" w:color="auto" w:fill="FFFFFF"/>
        </w:rPr>
      </w:pPr>
      <w:r w:rsidRPr="00775D79">
        <w:rPr>
          <w:rFonts w:ascii="Georgia" w:hAnsi="Georgia" w:cs="Arial"/>
          <w:b/>
          <w:bCs/>
          <w:color w:val="333333"/>
          <w:szCs w:val="16"/>
          <w:shd w:val="clear" w:color="auto" w:fill="FFFFFF"/>
        </w:rPr>
        <w:t>INDEMNITY AGREEMENT</w:t>
      </w:r>
    </w:p>
    <w:p w:rsidR="00D25224" w:rsidRPr="00775D79" w:rsidRDefault="00D25224" w:rsidP="00775D79">
      <w:pPr>
        <w:shd w:val="clear" w:color="auto" w:fill="FFFFFF"/>
        <w:spacing w:before="240" w:after="240" w:line="240" w:lineRule="auto"/>
        <w:ind w:right="2430"/>
        <w:outlineLvl w:val="1"/>
        <w:rPr>
          <w:rFonts w:ascii="Georgia" w:eastAsia="Times New Roman" w:hAnsi="Georgia" w:cs="Arial"/>
          <w:b/>
          <w:bCs/>
          <w:color w:val="C80000"/>
          <w:sz w:val="16"/>
          <w:szCs w:val="16"/>
        </w:rPr>
      </w:pPr>
      <w:r w:rsidRPr="00775D79">
        <w:rPr>
          <w:rFonts w:ascii="Georgia" w:eastAsia="Times New Roman" w:hAnsi="Georgia" w:cs="Arial"/>
          <w:b/>
          <w:bCs/>
          <w:color w:val="C80000"/>
          <w:sz w:val="16"/>
          <w:szCs w:val="16"/>
        </w:rPr>
        <w:t>Featured Directories of Indemnification Agreements</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This Indemnity Agreement (this "</w:t>
      </w:r>
      <w:r w:rsidRPr="00775D79">
        <w:rPr>
          <w:rFonts w:ascii="Georgia" w:hAnsi="Georgia" w:cs="Arial"/>
          <w:b/>
          <w:bCs/>
          <w:i/>
          <w:iCs/>
          <w:color w:val="333333"/>
          <w:sz w:val="16"/>
          <w:szCs w:val="16"/>
        </w:rPr>
        <w:t>Agreement</w:t>
      </w:r>
      <w:r w:rsidRPr="00775D79">
        <w:rPr>
          <w:rFonts w:ascii="Georgia" w:hAnsi="Georgia" w:cs="Arial"/>
          <w:color w:val="333333"/>
          <w:sz w:val="16"/>
          <w:szCs w:val="16"/>
        </w:rPr>
        <w:t xml:space="preserve">"), dated as of ____________, 2007 is made by and between </w:t>
      </w:r>
      <w:proofErr w:type="spellStart"/>
      <w:r w:rsidRPr="00775D79">
        <w:rPr>
          <w:rFonts w:ascii="Georgia" w:hAnsi="Georgia" w:cs="Arial"/>
          <w:color w:val="333333"/>
          <w:sz w:val="16"/>
          <w:szCs w:val="16"/>
        </w:rPr>
        <w:t>ArcSight</w:t>
      </w:r>
      <w:proofErr w:type="spellEnd"/>
      <w:r w:rsidRPr="00775D79">
        <w:rPr>
          <w:rFonts w:ascii="Georgia" w:hAnsi="Georgia" w:cs="Arial"/>
          <w:color w:val="333333"/>
          <w:sz w:val="16"/>
          <w:szCs w:val="16"/>
        </w:rPr>
        <w:t>, Inc., a Delaware corporation (the "</w:t>
      </w:r>
      <w:r w:rsidRPr="00775D79">
        <w:rPr>
          <w:rFonts w:ascii="Georgia" w:hAnsi="Georgia" w:cs="Arial"/>
          <w:b/>
          <w:bCs/>
          <w:i/>
          <w:iCs/>
          <w:color w:val="333333"/>
          <w:sz w:val="16"/>
          <w:szCs w:val="16"/>
        </w:rPr>
        <w:t>Company</w:t>
      </w:r>
      <w:r w:rsidRPr="00775D79">
        <w:rPr>
          <w:rFonts w:ascii="Georgia" w:hAnsi="Georgia" w:cs="Arial"/>
          <w:color w:val="333333"/>
          <w:sz w:val="16"/>
          <w:szCs w:val="16"/>
        </w:rPr>
        <w:t xml:space="preserve">"), and __________________, a director, officer or key employee of the Company or one of the Company's subsidiaries or other service provider who satisfies the definition of </w:t>
      </w:r>
      <w:proofErr w:type="spellStart"/>
      <w:r w:rsidRPr="00775D79">
        <w:rPr>
          <w:rFonts w:ascii="Georgia" w:hAnsi="Georgia" w:cs="Arial"/>
          <w:color w:val="333333"/>
          <w:sz w:val="16"/>
          <w:szCs w:val="16"/>
        </w:rPr>
        <w:t>Indemnifiable</w:t>
      </w:r>
      <w:proofErr w:type="spellEnd"/>
      <w:r w:rsidRPr="00775D79">
        <w:rPr>
          <w:rFonts w:ascii="Georgia" w:hAnsi="Georgia" w:cs="Arial"/>
          <w:color w:val="333333"/>
          <w:sz w:val="16"/>
          <w:szCs w:val="16"/>
        </w:rPr>
        <w:t xml:space="preserve"> Person set forth below ("</w:t>
      </w:r>
      <w:proofErr w:type="spellStart"/>
      <w:r w:rsidRPr="00775D79">
        <w:rPr>
          <w:rFonts w:ascii="Georgia" w:hAnsi="Georgia" w:cs="Arial"/>
          <w:b/>
          <w:bCs/>
          <w:i/>
          <w:iCs/>
          <w:color w:val="333333"/>
          <w:sz w:val="16"/>
          <w:szCs w:val="16"/>
        </w:rPr>
        <w:t>Indemnitee</w:t>
      </w:r>
      <w:proofErr w:type="spellEnd"/>
      <w:r w:rsidRPr="00775D79">
        <w:rPr>
          <w:rFonts w:ascii="Georgia" w:hAnsi="Georgia" w:cs="Arial"/>
          <w:color w:val="333333"/>
          <w:sz w:val="16"/>
          <w:szCs w:val="16"/>
        </w:rPr>
        <w:t>").</w:t>
      </w:r>
    </w:p>
    <w:p w:rsidR="00D25224" w:rsidRPr="00775D79" w:rsidRDefault="00D25224" w:rsidP="00775D79">
      <w:pPr>
        <w:shd w:val="clear" w:color="auto" w:fill="FFFFFF"/>
        <w:ind w:right="2430"/>
        <w:jc w:val="center"/>
        <w:rPr>
          <w:rFonts w:ascii="Georgia" w:hAnsi="Georgia" w:cs="Arial"/>
          <w:color w:val="333333"/>
          <w:sz w:val="16"/>
          <w:szCs w:val="16"/>
        </w:rPr>
      </w:pPr>
      <w:r w:rsidRPr="00775D79">
        <w:rPr>
          <w:rFonts w:ascii="Georgia" w:hAnsi="Georgia" w:cs="Arial"/>
          <w:color w:val="333333"/>
          <w:sz w:val="16"/>
          <w:szCs w:val="16"/>
          <w:u w:val="single"/>
        </w:rPr>
        <w:t>RECITALS</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A. The Company is aware that competent and experienced persons are increasingly reluctant to serve as representatives of corporations unless they are protected by comprehensive liability insurance and indemnification, due to increased exposure to litigation costs and risks resulting from their service to such corporations, and due to the fact that the exposure frequently bears no relationship to the compensation of such representatives;</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B. The members of the Board of Directors of the Company (the "</w:t>
      </w:r>
      <w:r w:rsidRPr="00775D79">
        <w:rPr>
          <w:rFonts w:ascii="Georgia" w:hAnsi="Georgia" w:cs="Arial"/>
          <w:b/>
          <w:bCs/>
          <w:i/>
          <w:iCs/>
          <w:color w:val="333333"/>
          <w:sz w:val="16"/>
          <w:szCs w:val="16"/>
        </w:rPr>
        <w:t>Board</w:t>
      </w:r>
      <w:r w:rsidRPr="00775D79">
        <w:rPr>
          <w:rFonts w:ascii="Georgia" w:hAnsi="Georgia" w:cs="Arial"/>
          <w:color w:val="333333"/>
          <w:sz w:val="16"/>
          <w:szCs w:val="16"/>
        </w:rPr>
        <w:t>") have concluded that to retain and attract talented and experienced individuals to serve as representatives of the Company and its Subsidiaries and Affiliates (each as defined below) and to encourage such individuals to take the business risks necessary for the success of the Company and its Subsidiaries and Affiliates, it is necessary for the Company to contractually indemnify certain of its representatives and the representatives of its Subsidiaries and Affiliates, and to assume for itself maximum liability for Expenses and Other Liabilities (each as defined below) in connection with claims against such representatives in connection with their service to the Company and its Subsidiaries and Affiliates;</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C. Section 145 of the Delaware General Corporation Law ("</w:t>
      </w:r>
      <w:r w:rsidRPr="00775D79">
        <w:rPr>
          <w:rFonts w:ascii="Georgia" w:hAnsi="Georgia" w:cs="Arial"/>
          <w:b/>
          <w:bCs/>
          <w:i/>
          <w:iCs/>
          <w:color w:val="333333"/>
          <w:sz w:val="16"/>
          <w:szCs w:val="16"/>
        </w:rPr>
        <w:t>Section 145</w:t>
      </w:r>
      <w:r w:rsidRPr="00775D79">
        <w:rPr>
          <w:rFonts w:ascii="Georgia" w:hAnsi="Georgia" w:cs="Arial"/>
          <w:color w:val="333333"/>
          <w:sz w:val="16"/>
          <w:szCs w:val="16"/>
        </w:rPr>
        <w:t>"), empowers the Company to indemnify by agreement its officers, directors, employees and agents, and persons who serve at the request of the Company as directors, officers, employees or agents of other corporations, partnerships, joint ventures, trusts or other enterprises, and expressly provides that the indemnification provided thereby is not exclusive; and</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D. </w:t>
      </w:r>
      <w:proofErr w:type="gramStart"/>
      <w:r w:rsidRPr="00775D79">
        <w:rPr>
          <w:rFonts w:ascii="Georgia" w:hAnsi="Georgia" w:cs="Arial"/>
          <w:color w:val="333333"/>
          <w:sz w:val="16"/>
          <w:szCs w:val="16"/>
        </w:rPr>
        <w:t>The</w:t>
      </w:r>
      <w:proofErr w:type="gramEnd"/>
      <w:r w:rsidRPr="00775D79">
        <w:rPr>
          <w:rFonts w:ascii="Georgia" w:hAnsi="Georgia" w:cs="Arial"/>
          <w:color w:val="333333"/>
          <w:sz w:val="16"/>
          <w:szCs w:val="16"/>
        </w:rPr>
        <w:t xml:space="preserve"> Company desires and has requested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to serve or continue to serve as a representative of the Company and/or the Subsidiaries or Affiliates of the Company free from undue concern about inappropriate claims for damages arising out of or related to such services to the Company and/or the Subsidiaries or Affiliates of the Company.</w:t>
      </w:r>
    </w:p>
    <w:p w:rsidR="00D25224" w:rsidRPr="00775D79" w:rsidRDefault="00D25224" w:rsidP="00775D79">
      <w:pPr>
        <w:shd w:val="clear" w:color="auto" w:fill="FFFFFF"/>
        <w:ind w:right="2430"/>
        <w:jc w:val="center"/>
        <w:rPr>
          <w:rFonts w:ascii="Georgia" w:hAnsi="Georgia" w:cs="Arial"/>
          <w:color w:val="333333"/>
          <w:sz w:val="16"/>
          <w:szCs w:val="16"/>
        </w:rPr>
      </w:pPr>
      <w:r w:rsidRPr="00775D79">
        <w:rPr>
          <w:rFonts w:ascii="Georgia" w:hAnsi="Georgia" w:cs="Arial"/>
          <w:color w:val="333333"/>
          <w:sz w:val="16"/>
          <w:szCs w:val="16"/>
          <w:u w:val="single"/>
        </w:rPr>
        <w:t>AGREEMENT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w:t>
      </w:r>
      <w:r w:rsidRPr="00775D79">
        <w:rPr>
          <w:rFonts w:ascii="Georgia" w:hAnsi="Georgia" w:cs="Arial"/>
          <w:b/>
          <w:bCs/>
          <w:color w:val="333333"/>
          <w:sz w:val="16"/>
          <w:szCs w:val="16"/>
        </w:rPr>
        <w:t>NOW, THEREFORE,</w:t>
      </w:r>
      <w:r w:rsidRPr="00775D79">
        <w:rPr>
          <w:rStyle w:val="apple-converted-space"/>
          <w:rFonts w:ascii="Georgia" w:hAnsi="Georgia" w:cs="Arial"/>
          <w:color w:val="333333"/>
          <w:sz w:val="16"/>
          <w:szCs w:val="16"/>
        </w:rPr>
        <w:t> </w:t>
      </w:r>
      <w:r w:rsidRPr="00775D79">
        <w:rPr>
          <w:rFonts w:ascii="Georgia" w:hAnsi="Georgia" w:cs="Arial"/>
          <w:color w:val="333333"/>
          <w:sz w:val="16"/>
          <w:szCs w:val="16"/>
        </w:rPr>
        <w:t>the parties hereto, intending to be legally bound, hereby agree as follows:</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1. </w:t>
      </w:r>
      <w:r w:rsidRPr="00775D79">
        <w:rPr>
          <w:rFonts w:ascii="Georgia" w:hAnsi="Georgia" w:cs="Arial"/>
          <w:color w:val="333333"/>
          <w:sz w:val="16"/>
          <w:szCs w:val="16"/>
          <w:u w:val="single"/>
        </w:rPr>
        <w:t>Definitions</w:t>
      </w:r>
      <w:r w:rsidRPr="00775D79">
        <w:rPr>
          <w:rFonts w:ascii="Georgia" w:hAnsi="Georgia" w:cs="Arial"/>
          <w:color w:val="333333"/>
          <w:sz w:val="16"/>
          <w:szCs w:val="16"/>
        </w:rPr>
        <w: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(a) "</w:t>
      </w:r>
      <w:r w:rsidRPr="00775D79">
        <w:rPr>
          <w:rFonts w:ascii="Georgia" w:hAnsi="Georgia" w:cs="Arial"/>
          <w:b/>
          <w:bCs/>
          <w:i/>
          <w:iCs/>
          <w:color w:val="333333"/>
          <w:sz w:val="16"/>
          <w:szCs w:val="16"/>
        </w:rPr>
        <w:t>Affiliate</w:t>
      </w:r>
      <w:r w:rsidRPr="00775D79">
        <w:rPr>
          <w:rFonts w:ascii="Georgia" w:hAnsi="Georgia" w:cs="Arial"/>
          <w:color w:val="333333"/>
          <w:sz w:val="16"/>
          <w:szCs w:val="16"/>
        </w:rPr>
        <w:t xml:space="preserve">" of the Company means any corporation, partnership, limited liability company, joint venture, trust or other enterprise in respect of which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is, was or will be serving as a director, officer, trustee, manager, member, partner, employee, agent, attorney, consultant, member of the entity's governing body (whether constituted as a board of</w:t>
      </w:r>
    </w:p>
    <w:p w:rsidR="00D25224" w:rsidRPr="00775D79" w:rsidRDefault="00D25224" w:rsidP="00775D79">
      <w:pPr>
        <w:pStyle w:val="NormalWeb"/>
        <w:shd w:val="clear" w:color="auto" w:fill="FFFFFF"/>
        <w:ind w:right="2430"/>
        <w:jc w:val="center"/>
        <w:rPr>
          <w:rFonts w:ascii="Georgia" w:hAnsi="Georgia" w:cs="Arial"/>
          <w:color w:val="333333"/>
          <w:sz w:val="16"/>
          <w:szCs w:val="16"/>
        </w:rPr>
      </w:pPr>
      <w:r w:rsidRPr="00775D79">
        <w:rPr>
          <w:rFonts w:ascii="Georgia" w:hAnsi="Georgia" w:cs="Arial"/>
          <w:color w:val="333333"/>
          <w:sz w:val="16"/>
          <w:szCs w:val="16"/>
        </w:rPr>
        <w:t>1</w:t>
      </w:r>
    </w:p>
    <w:p w:rsidR="00D25224" w:rsidRPr="00775D79" w:rsidRDefault="002A2D1A" w:rsidP="00775D79">
      <w:pPr>
        <w:ind w:right="2430"/>
        <w:rPr>
          <w:rFonts w:ascii="Georgia" w:hAnsi="Georgia" w:cs="Times New Roman"/>
          <w:sz w:val="16"/>
          <w:szCs w:val="16"/>
        </w:rPr>
      </w:pPr>
      <w:r w:rsidRPr="00775D79">
        <w:rPr>
          <w:rFonts w:ascii="Georgia" w:hAnsi="Georgia"/>
          <w:sz w:val="16"/>
          <w:szCs w:val="16"/>
        </w:rPr>
        <w:pict>
          <v:rect id="_x0000_i1025" style="width:0;height:1.5pt" o:hralign="center" o:hrstd="t" o:hrnoshade="t" o:hr="t" fillcolor="#333" stroked="f"/>
        </w:pict>
      </w:r>
    </w:p>
    <w:p w:rsidR="00D25224" w:rsidRPr="00775D79" w:rsidRDefault="00D25224" w:rsidP="00775D79">
      <w:pPr>
        <w:pStyle w:val="Heading5"/>
        <w:pageBreakBefore/>
        <w:shd w:val="clear" w:color="auto" w:fill="FFFFFF"/>
        <w:ind w:right="2430"/>
        <w:rPr>
          <w:rFonts w:ascii="Georgia" w:hAnsi="Georgia" w:cs="Arial"/>
          <w:color w:val="333333"/>
          <w:sz w:val="16"/>
          <w:szCs w:val="16"/>
        </w:rPr>
      </w:pPr>
      <w:r w:rsidRPr="00775D79">
        <w:rPr>
          <w:rFonts w:ascii="Georgia" w:hAnsi="Georgia" w:cs="Arial"/>
          <w:color w:val="333333"/>
          <w:sz w:val="16"/>
          <w:szCs w:val="16"/>
        </w:rPr>
        <w:lastRenderedPageBreak/>
        <w:t> </w:t>
      </w:r>
    </w:p>
    <w:p w:rsidR="00D25224" w:rsidRPr="00775D79" w:rsidRDefault="00D25224" w:rsidP="00775D79">
      <w:pPr>
        <w:shd w:val="clear" w:color="auto" w:fill="FFFFFF"/>
        <w:ind w:right="2430"/>
        <w:rPr>
          <w:rFonts w:ascii="Georgia" w:hAnsi="Georgia" w:cs="Arial"/>
          <w:color w:val="333333"/>
          <w:sz w:val="16"/>
          <w:szCs w:val="16"/>
        </w:rPr>
      </w:pPr>
      <w:proofErr w:type="gramStart"/>
      <w:r w:rsidRPr="00775D79">
        <w:rPr>
          <w:rFonts w:ascii="Georgia" w:hAnsi="Georgia" w:cs="Arial"/>
          <w:color w:val="333333"/>
          <w:sz w:val="16"/>
          <w:szCs w:val="16"/>
        </w:rPr>
        <w:t>directors</w:t>
      </w:r>
      <w:proofErr w:type="gramEnd"/>
      <w:r w:rsidRPr="00775D79">
        <w:rPr>
          <w:rFonts w:ascii="Georgia" w:hAnsi="Georgia" w:cs="Arial"/>
          <w:color w:val="333333"/>
          <w:sz w:val="16"/>
          <w:szCs w:val="16"/>
        </w:rPr>
        <w:t>, board of managers, general partner or otherwise), fiduciary, or in any other similar capacity at the request, election or direction of the Company, and including, but not limited to, any employee benefit plan of the Company or a Subsidiary or Affiliate of the Company.</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(b) "</w:t>
      </w:r>
      <w:r w:rsidRPr="00775D79">
        <w:rPr>
          <w:rFonts w:ascii="Georgia" w:hAnsi="Georgia" w:cs="Arial"/>
          <w:b/>
          <w:bCs/>
          <w:i/>
          <w:iCs/>
          <w:color w:val="333333"/>
          <w:sz w:val="16"/>
          <w:szCs w:val="16"/>
        </w:rPr>
        <w:t>Change in Control</w:t>
      </w:r>
      <w:r w:rsidRPr="00775D79">
        <w:rPr>
          <w:rFonts w:ascii="Georgia" w:hAnsi="Georgia" w:cs="Arial"/>
          <w:color w:val="333333"/>
          <w:sz w:val="16"/>
          <w:szCs w:val="16"/>
        </w:rPr>
        <w:t>" means (</w:t>
      </w:r>
      <w:proofErr w:type="spellStart"/>
      <w:r w:rsidRPr="00775D79">
        <w:rPr>
          <w:rFonts w:ascii="Georgia" w:hAnsi="Georgia" w:cs="Arial"/>
          <w:color w:val="333333"/>
          <w:sz w:val="16"/>
          <w:szCs w:val="16"/>
        </w:rPr>
        <w:t>i</w:t>
      </w:r>
      <w:proofErr w:type="spellEnd"/>
      <w:r w:rsidRPr="00775D79">
        <w:rPr>
          <w:rFonts w:ascii="Georgia" w:hAnsi="Georgia" w:cs="Arial"/>
          <w:color w:val="333333"/>
          <w:sz w:val="16"/>
          <w:szCs w:val="16"/>
        </w:rPr>
        <w:t>) any "person" (as such term is used in Sections 13(d) and 14(d) of the Securities Exchange Act of 1934, as amended), other than a Subsidiary or a trustee or other fiduciary holding securities under an employee benefit plan of the Company or Subsidiary, becomes the "beneficial owner" (as defined in Rule 13d-3 under said Act), directly or indirectly, of securities of the Company representing 20% or more of the total voting power represented by the Company's then outstanding capital stock; (ii) during any period of two (2) consecutive years, individuals who at the beginning of such period constitute the Board and any new director whose election by the Board or nomination for election by the Company's stockholders was approved by a vote of at least two-thirds (</w:t>
      </w:r>
      <w:r w:rsidRPr="00775D79">
        <w:rPr>
          <w:rFonts w:ascii="Georgia" w:hAnsi="Georgia" w:cs="Arial"/>
          <w:color w:val="333333"/>
          <w:sz w:val="16"/>
          <w:szCs w:val="16"/>
          <w:vertAlign w:val="superscript"/>
        </w:rPr>
        <w:t>2</w:t>
      </w:r>
      <w:r w:rsidRPr="00775D79">
        <w:rPr>
          <w:rFonts w:ascii="Georgia" w:hAnsi="Georgia" w:cs="Arial"/>
          <w:color w:val="333333"/>
          <w:sz w:val="16"/>
          <w:szCs w:val="16"/>
        </w:rPr>
        <w:t>/</w:t>
      </w:r>
      <w:r w:rsidRPr="00775D79">
        <w:rPr>
          <w:rFonts w:ascii="Georgia" w:hAnsi="Georgia" w:cs="Arial"/>
          <w:color w:val="333333"/>
          <w:sz w:val="16"/>
          <w:szCs w:val="16"/>
          <w:vertAlign w:val="subscript"/>
        </w:rPr>
        <w:t>3</w:t>
      </w:r>
      <w:r w:rsidRPr="00775D79">
        <w:rPr>
          <w:rFonts w:ascii="Georgia" w:hAnsi="Georgia" w:cs="Arial"/>
          <w:color w:val="333333"/>
          <w:sz w:val="16"/>
          <w:szCs w:val="16"/>
        </w:rPr>
        <w:t>) of the directors then still in office who either were directors at the beginning of the period or whose election or nomination for election was previously so approved, cease for any reason to constitute a majority thereof; or (iii) the stockholders of the Company approve a merger or consolidation of the Company with any other corporation, other than a merger or consolidation that would result in the outstanding capital stock of the Company outstanding immediately prior thereto continuing to represent (either by remaining outstanding or by being converted into capital stock of the surviving entity) at least 80% of the total voting power represented by the capital stock of the Company or such surviving entity outstanding immediately after such merger or consolidation, or the stockholders of the Company approve a plan of complete liquidation of the Company or an agreement for the sale or disposition by the Company (in one transaction or a series of transactions) of all or substantially all of the Company's assets.</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(c) "</w:t>
      </w:r>
      <w:r w:rsidRPr="00775D79">
        <w:rPr>
          <w:rFonts w:ascii="Georgia" w:hAnsi="Georgia" w:cs="Arial"/>
          <w:b/>
          <w:bCs/>
          <w:i/>
          <w:iCs/>
          <w:color w:val="333333"/>
          <w:sz w:val="16"/>
          <w:szCs w:val="16"/>
        </w:rPr>
        <w:t>Expenses</w:t>
      </w:r>
      <w:r w:rsidRPr="00775D79">
        <w:rPr>
          <w:rFonts w:ascii="Georgia" w:hAnsi="Georgia" w:cs="Arial"/>
          <w:color w:val="333333"/>
          <w:sz w:val="16"/>
          <w:szCs w:val="16"/>
        </w:rPr>
        <w:t xml:space="preserve">" means all direct and indirect costs of any type or nature whatsoever (including, without limitation, all attorneys' fees and related disbursements, and other out-of-pocket costs), paid or incurred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in connection with either the investigation, defense or appeal of, or being a witness in a Proceeding (as defined below), or establishing or enforcing a right to indemnification under this Agreement, Section 145 or otherwise; provided, however, that Expenses shall not include any judgments, fines, ERISA excise taxes or penalties or amounts paid in settlement of a Proceeding.</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(d) "</w:t>
      </w:r>
      <w:proofErr w:type="spellStart"/>
      <w:r w:rsidRPr="00775D79">
        <w:rPr>
          <w:rFonts w:ascii="Georgia" w:hAnsi="Georgia" w:cs="Arial"/>
          <w:b/>
          <w:bCs/>
          <w:i/>
          <w:iCs/>
          <w:color w:val="333333"/>
          <w:sz w:val="16"/>
          <w:szCs w:val="16"/>
        </w:rPr>
        <w:t>Indemnifiable</w:t>
      </w:r>
      <w:proofErr w:type="spellEnd"/>
      <w:r w:rsidRPr="00775D79">
        <w:rPr>
          <w:rFonts w:ascii="Georgia" w:hAnsi="Georgia" w:cs="Arial"/>
          <w:b/>
          <w:bCs/>
          <w:i/>
          <w:iCs/>
          <w:color w:val="333333"/>
          <w:sz w:val="16"/>
          <w:szCs w:val="16"/>
        </w:rPr>
        <w:t xml:space="preserve"> Event</w:t>
      </w:r>
      <w:r w:rsidRPr="00775D79">
        <w:rPr>
          <w:rFonts w:ascii="Georgia" w:hAnsi="Georgia" w:cs="Arial"/>
          <w:color w:val="333333"/>
          <w:sz w:val="16"/>
          <w:szCs w:val="16"/>
        </w:rPr>
        <w:t xml:space="preserve">" means any event or occurrence related to </w:t>
      </w:r>
      <w:proofErr w:type="spellStart"/>
      <w:r w:rsidRPr="00775D79">
        <w:rPr>
          <w:rFonts w:ascii="Georgia" w:hAnsi="Georgia" w:cs="Arial"/>
          <w:color w:val="333333"/>
          <w:sz w:val="16"/>
          <w:szCs w:val="16"/>
        </w:rPr>
        <w:t>Indemnitee's</w:t>
      </w:r>
      <w:proofErr w:type="spellEnd"/>
      <w:r w:rsidRPr="00775D79">
        <w:rPr>
          <w:rFonts w:ascii="Georgia" w:hAnsi="Georgia" w:cs="Arial"/>
          <w:color w:val="333333"/>
          <w:sz w:val="16"/>
          <w:szCs w:val="16"/>
        </w:rPr>
        <w:t xml:space="preserve"> service for the Company or any Subsidiary or Affiliate as an </w:t>
      </w:r>
      <w:proofErr w:type="spellStart"/>
      <w:r w:rsidRPr="00775D79">
        <w:rPr>
          <w:rFonts w:ascii="Georgia" w:hAnsi="Georgia" w:cs="Arial"/>
          <w:color w:val="333333"/>
          <w:sz w:val="16"/>
          <w:szCs w:val="16"/>
        </w:rPr>
        <w:t>Indemnifiable</w:t>
      </w:r>
      <w:proofErr w:type="spellEnd"/>
      <w:r w:rsidRPr="00775D79">
        <w:rPr>
          <w:rFonts w:ascii="Georgia" w:hAnsi="Georgia" w:cs="Arial"/>
          <w:color w:val="333333"/>
          <w:sz w:val="16"/>
          <w:szCs w:val="16"/>
        </w:rPr>
        <w:t xml:space="preserve"> Person (as defined below), or by reason of anything done or not done, or any act or omission,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in any such capacity.</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(e) "</w:t>
      </w:r>
      <w:proofErr w:type="spellStart"/>
      <w:r w:rsidRPr="00775D79">
        <w:rPr>
          <w:rFonts w:ascii="Georgia" w:hAnsi="Georgia" w:cs="Arial"/>
          <w:b/>
          <w:bCs/>
          <w:i/>
          <w:iCs/>
          <w:color w:val="333333"/>
          <w:sz w:val="16"/>
          <w:szCs w:val="16"/>
        </w:rPr>
        <w:t>Indemnifiable</w:t>
      </w:r>
      <w:proofErr w:type="spellEnd"/>
      <w:r w:rsidRPr="00775D79">
        <w:rPr>
          <w:rFonts w:ascii="Georgia" w:hAnsi="Georgia" w:cs="Arial"/>
          <w:b/>
          <w:bCs/>
          <w:i/>
          <w:iCs/>
          <w:color w:val="333333"/>
          <w:sz w:val="16"/>
          <w:szCs w:val="16"/>
        </w:rPr>
        <w:t xml:space="preserve"> Person</w:t>
      </w:r>
      <w:r w:rsidRPr="00775D79">
        <w:rPr>
          <w:rFonts w:ascii="Georgia" w:hAnsi="Georgia" w:cs="Arial"/>
          <w:color w:val="333333"/>
          <w:sz w:val="16"/>
          <w:szCs w:val="16"/>
        </w:rPr>
        <w:t>" means any person who is or was a director, officer, employee, attorney, trustee, manager, member, partner, consultant, member of an entity's governing body (whether constituted as a board of directors, board of managers, general partner or otherwise) or other agent or fiduciary of the Company or a Subsidiary or Affiliate of the Company.</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(f) "</w:t>
      </w:r>
      <w:r w:rsidRPr="00775D79">
        <w:rPr>
          <w:rFonts w:ascii="Georgia" w:hAnsi="Georgia" w:cs="Arial"/>
          <w:b/>
          <w:bCs/>
          <w:i/>
          <w:iCs/>
          <w:color w:val="333333"/>
          <w:sz w:val="16"/>
          <w:szCs w:val="16"/>
        </w:rPr>
        <w:t>Independent Counsel</w:t>
      </w:r>
      <w:r w:rsidRPr="00775D79">
        <w:rPr>
          <w:rFonts w:ascii="Georgia" w:hAnsi="Georgia" w:cs="Arial"/>
          <w:color w:val="333333"/>
          <w:sz w:val="16"/>
          <w:szCs w:val="16"/>
        </w:rPr>
        <w:t xml:space="preserve">" means legal counsel that has not performed services for the Company or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in the five years </w:t>
      </w:r>
      <w:proofErr w:type="gramStart"/>
      <w:r w:rsidRPr="00775D79">
        <w:rPr>
          <w:rFonts w:ascii="Georgia" w:hAnsi="Georgia" w:cs="Arial"/>
          <w:color w:val="333333"/>
          <w:sz w:val="16"/>
          <w:szCs w:val="16"/>
        </w:rPr>
        <w:t>preceding</w:t>
      </w:r>
      <w:proofErr w:type="gramEnd"/>
      <w:r w:rsidRPr="00775D79">
        <w:rPr>
          <w:rFonts w:ascii="Georgia" w:hAnsi="Georgia" w:cs="Arial"/>
          <w:color w:val="333333"/>
          <w:sz w:val="16"/>
          <w:szCs w:val="16"/>
        </w:rPr>
        <w:t xml:space="preserve"> the time in question and that</w:t>
      </w:r>
    </w:p>
    <w:p w:rsidR="00D25224" w:rsidRPr="00775D79" w:rsidRDefault="00D25224" w:rsidP="00775D79">
      <w:pPr>
        <w:pStyle w:val="NormalWeb"/>
        <w:shd w:val="clear" w:color="auto" w:fill="FFFFFF"/>
        <w:ind w:right="2430"/>
        <w:jc w:val="center"/>
        <w:rPr>
          <w:rFonts w:ascii="Georgia" w:hAnsi="Georgia" w:cs="Arial"/>
          <w:color w:val="333333"/>
          <w:sz w:val="16"/>
          <w:szCs w:val="16"/>
        </w:rPr>
      </w:pPr>
      <w:r w:rsidRPr="00775D79">
        <w:rPr>
          <w:rFonts w:ascii="Georgia" w:hAnsi="Georgia" w:cs="Arial"/>
          <w:color w:val="333333"/>
          <w:sz w:val="16"/>
          <w:szCs w:val="16"/>
        </w:rPr>
        <w:t>2</w:t>
      </w:r>
    </w:p>
    <w:p w:rsidR="00D25224" w:rsidRPr="00775D79" w:rsidRDefault="002A2D1A" w:rsidP="00775D79">
      <w:pPr>
        <w:ind w:right="2430"/>
        <w:rPr>
          <w:rFonts w:ascii="Georgia" w:hAnsi="Georgia" w:cs="Times New Roman"/>
          <w:sz w:val="16"/>
          <w:szCs w:val="16"/>
        </w:rPr>
      </w:pPr>
      <w:r w:rsidRPr="00775D79">
        <w:rPr>
          <w:rFonts w:ascii="Georgia" w:hAnsi="Georgia"/>
          <w:sz w:val="16"/>
          <w:szCs w:val="16"/>
        </w:rPr>
        <w:pict>
          <v:rect id="_x0000_i1026" style="width:0;height:1.5pt" o:hralign="center" o:hrstd="t" o:hrnoshade="t" o:hr="t" fillcolor="#333" stroked="f"/>
        </w:pict>
      </w:r>
    </w:p>
    <w:p w:rsidR="00D25224" w:rsidRPr="00775D79" w:rsidRDefault="00D25224" w:rsidP="00775D79">
      <w:pPr>
        <w:pStyle w:val="Heading5"/>
        <w:pageBreakBefore/>
        <w:shd w:val="clear" w:color="auto" w:fill="FFFFFF"/>
        <w:ind w:right="2430"/>
        <w:rPr>
          <w:rFonts w:ascii="Georgia" w:hAnsi="Georgia" w:cs="Arial"/>
          <w:color w:val="333333"/>
          <w:sz w:val="16"/>
          <w:szCs w:val="16"/>
        </w:rPr>
      </w:pPr>
      <w:r w:rsidRPr="00775D79">
        <w:rPr>
          <w:rFonts w:ascii="Georgia" w:hAnsi="Georgia" w:cs="Arial"/>
          <w:color w:val="333333"/>
          <w:sz w:val="16"/>
          <w:szCs w:val="16"/>
        </w:rPr>
        <w:lastRenderedPageBreak/>
        <w:t> </w:t>
      </w:r>
    </w:p>
    <w:p w:rsidR="00D25224" w:rsidRPr="00775D79" w:rsidRDefault="00D25224" w:rsidP="00775D79">
      <w:pPr>
        <w:shd w:val="clear" w:color="auto" w:fill="FFFFFF"/>
        <w:ind w:right="2430"/>
        <w:rPr>
          <w:rFonts w:ascii="Georgia" w:hAnsi="Georgia" w:cs="Arial"/>
          <w:color w:val="333333"/>
          <w:sz w:val="16"/>
          <w:szCs w:val="16"/>
        </w:rPr>
      </w:pPr>
      <w:proofErr w:type="gramStart"/>
      <w:r w:rsidRPr="00775D79">
        <w:rPr>
          <w:rFonts w:ascii="Georgia" w:hAnsi="Georgia" w:cs="Arial"/>
          <w:color w:val="333333"/>
          <w:sz w:val="16"/>
          <w:szCs w:val="16"/>
        </w:rPr>
        <w:t>would</w:t>
      </w:r>
      <w:proofErr w:type="gramEnd"/>
      <w:r w:rsidRPr="00775D79">
        <w:rPr>
          <w:rFonts w:ascii="Georgia" w:hAnsi="Georgia" w:cs="Arial"/>
          <w:color w:val="333333"/>
          <w:sz w:val="16"/>
          <w:szCs w:val="16"/>
        </w:rPr>
        <w:t xml:space="preserve"> not, under applicable standards of professional conduct, have a conflict of interest in representing either the Company or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(g) "</w:t>
      </w:r>
      <w:r w:rsidRPr="00775D79">
        <w:rPr>
          <w:rFonts w:ascii="Georgia" w:hAnsi="Georgia" w:cs="Arial"/>
          <w:b/>
          <w:bCs/>
          <w:i/>
          <w:iCs/>
          <w:color w:val="333333"/>
          <w:sz w:val="16"/>
          <w:szCs w:val="16"/>
        </w:rPr>
        <w:t>Independent Director</w:t>
      </w:r>
      <w:r w:rsidRPr="00775D79">
        <w:rPr>
          <w:rFonts w:ascii="Georgia" w:hAnsi="Georgia" w:cs="Arial"/>
          <w:color w:val="333333"/>
          <w:sz w:val="16"/>
          <w:szCs w:val="16"/>
        </w:rPr>
        <w:t>" means a member of the Board who was not party to the Proceeding (as defined below) for which a claim is made under this Agreement.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(h) "</w:t>
      </w:r>
      <w:r w:rsidRPr="00775D79">
        <w:rPr>
          <w:rFonts w:ascii="Georgia" w:hAnsi="Georgia" w:cs="Arial"/>
          <w:b/>
          <w:bCs/>
          <w:i/>
          <w:iCs/>
          <w:color w:val="333333"/>
          <w:sz w:val="16"/>
          <w:szCs w:val="16"/>
        </w:rPr>
        <w:t>Other Liabilities</w:t>
      </w:r>
      <w:r w:rsidRPr="00775D79">
        <w:rPr>
          <w:rFonts w:ascii="Georgia" w:hAnsi="Georgia" w:cs="Arial"/>
          <w:color w:val="333333"/>
          <w:sz w:val="16"/>
          <w:szCs w:val="16"/>
        </w:rPr>
        <w:t>" means any and all liabilities of any type whatsoever (including, but not limited to, judgments, fines, penalties, ERISA (or other benefit plan related) excise taxes or penalties, and amounts paid in settlement and all interest, taxes, assessments and other charges paid or payable in connection with or in respect of any such judgments, fines, penalties, ERISA (or other benefit plan related) excise taxes or penalties, or amounts paid in settlement).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w:t>
      </w:r>
      <w:proofErr w:type="spellStart"/>
      <w:r w:rsidRPr="00775D79">
        <w:rPr>
          <w:rFonts w:ascii="Georgia" w:hAnsi="Georgia" w:cs="Arial"/>
          <w:color w:val="333333"/>
          <w:sz w:val="16"/>
          <w:szCs w:val="16"/>
        </w:rPr>
        <w:t>i</w:t>
      </w:r>
      <w:proofErr w:type="spellEnd"/>
      <w:r w:rsidRPr="00775D79">
        <w:rPr>
          <w:rFonts w:ascii="Georgia" w:hAnsi="Georgia" w:cs="Arial"/>
          <w:color w:val="333333"/>
          <w:sz w:val="16"/>
          <w:szCs w:val="16"/>
        </w:rPr>
        <w:t>) "</w:t>
      </w:r>
      <w:r w:rsidRPr="00775D79">
        <w:rPr>
          <w:rFonts w:ascii="Georgia" w:hAnsi="Georgia" w:cs="Arial"/>
          <w:b/>
          <w:bCs/>
          <w:i/>
          <w:iCs/>
          <w:color w:val="333333"/>
          <w:sz w:val="16"/>
          <w:szCs w:val="16"/>
        </w:rPr>
        <w:t>Proceeding</w:t>
      </w:r>
      <w:r w:rsidRPr="00775D79">
        <w:rPr>
          <w:rFonts w:ascii="Georgia" w:hAnsi="Georgia" w:cs="Arial"/>
          <w:color w:val="333333"/>
          <w:sz w:val="16"/>
          <w:szCs w:val="16"/>
        </w:rPr>
        <w:t>" means any threatened, pending or completed action, suit or other proceeding, whether civil, criminal, administrative, investigative, legislative or any other type whatsoever, preliminary, informal or formal, including any arbitration or other alternative dispute resolution and including any appeal of any of the foregoing.</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(j) "</w:t>
      </w:r>
      <w:r w:rsidRPr="00775D79">
        <w:rPr>
          <w:rFonts w:ascii="Georgia" w:hAnsi="Georgia" w:cs="Arial"/>
          <w:b/>
          <w:bCs/>
          <w:i/>
          <w:iCs/>
          <w:color w:val="333333"/>
          <w:sz w:val="16"/>
          <w:szCs w:val="16"/>
        </w:rPr>
        <w:t>Subsidiary</w:t>
      </w:r>
      <w:r w:rsidRPr="00775D79">
        <w:rPr>
          <w:rFonts w:ascii="Georgia" w:hAnsi="Georgia" w:cs="Arial"/>
          <w:color w:val="333333"/>
          <w:sz w:val="16"/>
          <w:szCs w:val="16"/>
        </w:rPr>
        <w:t xml:space="preserve">" means any corporation of which more than 50% of the outstanding voting securities </w:t>
      </w:r>
      <w:proofErr w:type="gramStart"/>
      <w:r w:rsidRPr="00775D79">
        <w:rPr>
          <w:rFonts w:ascii="Georgia" w:hAnsi="Georgia" w:cs="Arial"/>
          <w:color w:val="333333"/>
          <w:sz w:val="16"/>
          <w:szCs w:val="16"/>
        </w:rPr>
        <w:t>is</w:t>
      </w:r>
      <w:proofErr w:type="gramEnd"/>
      <w:r w:rsidRPr="00775D79">
        <w:rPr>
          <w:rFonts w:ascii="Georgia" w:hAnsi="Georgia" w:cs="Arial"/>
          <w:color w:val="333333"/>
          <w:sz w:val="16"/>
          <w:szCs w:val="16"/>
        </w:rPr>
        <w:t xml:space="preserve"> owned directly or indirectly by the Company.</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2. </w:t>
      </w:r>
      <w:r w:rsidRPr="00775D79">
        <w:rPr>
          <w:rFonts w:ascii="Georgia" w:hAnsi="Georgia" w:cs="Arial"/>
          <w:color w:val="333333"/>
          <w:sz w:val="16"/>
          <w:szCs w:val="16"/>
          <w:u w:val="single"/>
        </w:rPr>
        <w:t>Agreement to Serve</w:t>
      </w:r>
      <w:r w:rsidRPr="00775D79">
        <w:rPr>
          <w:rFonts w:ascii="Georgia" w:hAnsi="Georgia" w:cs="Arial"/>
          <w:color w:val="333333"/>
          <w:sz w:val="16"/>
          <w:szCs w:val="16"/>
        </w:rPr>
        <w:t xml:space="preserve">. The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agrees to serve and/or continue to serve as an </w:t>
      </w:r>
      <w:proofErr w:type="spellStart"/>
      <w:r w:rsidRPr="00775D79">
        <w:rPr>
          <w:rFonts w:ascii="Georgia" w:hAnsi="Georgia" w:cs="Arial"/>
          <w:color w:val="333333"/>
          <w:sz w:val="16"/>
          <w:szCs w:val="16"/>
        </w:rPr>
        <w:t>Indemnifiable</w:t>
      </w:r>
      <w:proofErr w:type="spellEnd"/>
      <w:r w:rsidRPr="00775D79">
        <w:rPr>
          <w:rFonts w:ascii="Georgia" w:hAnsi="Georgia" w:cs="Arial"/>
          <w:color w:val="333333"/>
          <w:sz w:val="16"/>
          <w:szCs w:val="16"/>
        </w:rPr>
        <w:t xml:space="preserve"> Person in the capacity or capacities in which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currently serves the Company as an </w:t>
      </w:r>
      <w:proofErr w:type="spellStart"/>
      <w:r w:rsidRPr="00775D79">
        <w:rPr>
          <w:rFonts w:ascii="Georgia" w:hAnsi="Georgia" w:cs="Arial"/>
          <w:color w:val="333333"/>
          <w:sz w:val="16"/>
          <w:szCs w:val="16"/>
        </w:rPr>
        <w:t>Indemnifiable</w:t>
      </w:r>
      <w:proofErr w:type="spellEnd"/>
      <w:r w:rsidRPr="00775D79">
        <w:rPr>
          <w:rFonts w:ascii="Georgia" w:hAnsi="Georgia" w:cs="Arial"/>
          <w:color w:val="333333"/>
          <w:sz w:val="16"/>
          <w:szCs w:val="16"/>
        </w:rPr>
        <w:t xml:space="preserve"> Person, and any additional capacity in which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may agree to serve, until such time as </w:t>
      </w:r>
      <w:proofErr w:type="spellStart"/>
      <w:r w:rsidRPr="00775D79">
        <w:rPr>
          <w:rFonts w:ascii="Georgia" w:hAnsi="Georgia" w:cs="Arial"/>
          <w:color w:val="333333"/>
          <w:sz w:val="16"/>
          <w:szCs w:val="16"/>
        </w:rPr>
        <w:t>Indemnitee's</w:t>
      </w:r>
      <w:proofErr w:type="spellEnd"/>
      <w:r w:rsidRPr="00775D79">
        <w:rPr>
          <w:rFonts w:ascii="Georgia" w:hAnsi="Georgia" w:cs="Arial"/>
          <w:color w:val="333333"/>
          <w:sz w:val="16"/>
          <w:szCs w:val="16"/>
        </w:rPr>
        <w:t xml:space="preserve"> service in a particular capacity shall end according to the terms of an agreement, the Company's Certificate of Incorporation or Bylaws, governing law, or otherwise. Nothing contained in this Agreement is intended to create any right to continued employment or other form of service for the Company or a Subsidiary or Affiliate of the Company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3. </w:t>
      </w:r>
      <w:r w:rsidRPr="00775D79">
        <w:rPr>
          <w:rFonts w:ascii="Georgia" w:hAnsi="Georgia" w:cs="Arial"/>
          <w:color w:val="333333"/>
          <w:sz w:val="16"/>
          <w:szCs w:val="16"/>
          <w:u w:val="single"/>
        </w:rPr>
        <w:t>Mandatory Indemnification</w:t>
      </w:r>
      <w:r w:rsidRPr="00775D79">
        <w:rPr>
          <w:rFonts w:ascii="Georgia" w:hAnsi="Georgia" w:cs="Arial"/>
          <w:color w:val="333333"/>
          <w:sz w:val="16"/>
          <w:szCs w:val="16"/>
        </w:rPr>
        <w: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(a)</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Agreement to Indemnity</w:t>
      </w:r>
      <w:r w:rsidRPr="00775D79">
        <w:rPr>
          <w:rFonts w:ascii="Georgia" w:hAnsi="Georgia" w:cs="Arial"/>
          <w:color w:val="333333"/>
          <w:sz w:val="16"/>
          <w:szCs w:val="16"/>
        </w:rPr>
        <w:t xml:space="preserve">. In the event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is a person who was or is a party to or witness in or is threatened to be made a party to or witness or otherwise involved in any Proceeding by reason of an </w:t>
      </w:r>
      <w:proofErr w:type="spellStart"/>
      <w:r w:rsidRPr="00775D79">
        <w:rPr>
          <w:rFonts w:ascii="Georgia" w:hAnsi="Georgia" w:cs="Arial"/>
          <w:color w:val="333333"/>
          <w:sz w:val="16"/>
          <w:szCs w:val="16"/>
        </w:rPr>
        <w:t>Indemnifiable</w:t>
      </w:r>
      <w:proofErr w:type="spellEnd"/>
      <w:r w:rsidRPr="00775D79">
        <w:rPr>
          <w:rFonts w:ascii="Georgia" w:hAnsi="Georgia" w:cs="Arial"/>
          <w:color w:val="333333"/>
          <w:sz w:val="16"/>
          <w:szCs w:val="16"/>
        </w:rPr>
        <w:t xml:space="preserve"> Event, the Company shall indemnify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from and against any and all Expenses and Other Liabilities incurred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in connection with (including in preparation for) such Proceeding to the fullest extent not prohibited by the provisions of the Company's Bylaws and the Delaware General Corporation Law ("</w:t>
      </w:r>
      <w:r w:rsidRPr="00775D79">
        <w:rPr>
          <w:rFonts w:ascii="Georgia" w:hAnsi="Georgia" w:cs="Arial"/>
          <w:b/>
          <w:bCs/>
          <w:i/>
          <w:iCs/>
          <w:color w:val="333333"/>
          <w:sz w:val="16"/>
          <w:szCs w:val="16"/>
        </w:rPr>
        <w:t>DGCL</w:t>
      </w:r>
      <w:r w:rsidRPr="00775D79">
        <w:rPr>
          <w:rFonts w:ascii="Georgia" w:hAnsi="Georgia" w:cs="Arial"/>
          <w:color w:val="333333"/>
          <w:sz w:val="16"/>
          <w:szCs w:val="16"/>
        </w:rPr>
        <w:t>"), as the same may be amended from time to time (but only to the extent that such amendment permits the Company to provide broader indemnification rights than the Company's Bylaws or the DGCL permitted prior to the adoption of such amendment).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(b)</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Exception for Amounts Covered by Insurance and Other Sources</w:t>
      </w:r>
      <w:r w:rsidRPr="00775D79">
        <w:rPr>
          <w:rFonts w:ascii="Georgia" w:hAnsi="Georgia" w:cs="Arial"/>
          <w:color w:val="333333"/>
          <w:sz w:val="16"/>
          <w:szCs w:val="16"/>
        </w:rPr>
        <w:t xml:space="preserve">. Notwithstanding the foregoing, the Company shall not be obligated to indemnify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for Expenses or Other Liabilities of any type whatsoever (including, but not limited to judgments, fines, penalties, ERISA excise taxes or penalties and amounts paid in settlement) to the extent such have been paid directly to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(or paid directly to a third party on </w:t>
      </w:r>
      <w:proofErr w:type="spellStart"/>
      <w:r w:rsidRPr="00775D79">
        <w:rPr>
          <w:rFonts w:ascii="Georgia" w:hAnsi="Georgia" w:cs="Arial"/>
          <w:color w:val="333333"/>
          <w:sz w:val="16"/>
          <w:szCs w:val="16"/>
        </w:rPr>
        <w:t>Indemnitee</w:t>
      </w:r>
      <w:r w:rsidRPr="00775D79">
        <w:rPr>
          <w:rFonts w:ascii="Georgia" w:hAnsi="Arial Unicode MS" w:cs="Arial Unicode MS"/>
          <w:color w:val="333333"/>
          <w:sz w:val="16"/>
          <w:szCs w:val="16"/>
        </w:rPr>
        <w:t>�</w:t>
      </w:r>
      <w:r w:rsidRPr="00775D79">
        <w:rPr>
          <w:rFonts w:ascii="Georgia" w:hAnsi="Georgia" w:cs="Arial"/>
          <w:color w:val="333333"/>
          <w:sz w:val="16"/>
          <w:szCs w:val="16"/>
        </w:rPr>
        <w:t>s</w:t>
      </w:r>
      <w:proofErr w:type="spellEnd"/>
    </w:p>
    <w:p w:rsidR="00D25224" w:rsidRPr="00775D79" w:rsidRDefault="00D25224" w:rsidP="00775D79">
      <w:pPr>
        <w:pStyle w:val="NormalWeb"/>
        <w:shd w:val="clear" w:color="auto" w:fill="FFFFFF"/>
        <w:ind w:right="2430"/>
        <w:jc w:val="center"/>
        <w:rPr>
          <w:rFonts w:ascii="Georgia" w:hAnsi="Georgia" w:cs="Arial"/>
          <w:color w:val="333333"/>
          <w:sz w:val="16"/>
          <w:szCs w:val="16"/>
        </w:rPr>
      </w:pPr>
      <w:r w:rsidRPr="00775D79">
        <w:rPr>
          <w:rFonts w:ascii="Georgia" w:hAnsi="Georgia" w:cs="Arial"/>
          <w:color w:val="333333"/>
          <w:sz w:val="16"/>
          <w:szCs w:val="16"/>
        </w:rPr>
        <w:t>3</w:t>
      </w:r>
    </w:p>
    <w:p w:rsidR="00D25224" w:rsidRPr="00775D79" w:rsidRDefault="002A2D1A" w:rsidP="00775D79">
      <w:pPr>
        <w:ind w:right="2430"/>
        <w:rPr>
          <w:rFonts w:ascii="Georgia" w:hAnsi="Georgia" w:cs="Times New Roman"/>
          <w:sz w:val="16"/>
          <w:szCs w:val="16"/>
        </w:rPr>
      </w:pPr>
      <w:r w:rsidRPr="00775D79">
        <w:rPr>
          <w:rFonts w:ascii="Georgia" w:hAnsi="Georgia"/>
          <w:sz w:val="16"/>
          <w:szCs w:val="16"/>
        </w:rPr>
        <w:pict>
          <v:rect id="_x0000_i1027" style="width:0;height:1.5pt" o:hralign="center" o:hrstd="t" o:hrnoshade="t" o:hr="t" fillcolor="#333" stroked="f"/>
        </w:pict>
      </w:r>
    </w:p>
    <w:p w:rsidR="00D25224" w:rsidRPr="00775D79" w:rsidRDefault="00D25224" w:rsidP="00775D79">
      <w:pPr>
        <w:pStyle w:val="Heading5"/>
        <w:pageBreakBefore/>
        <w:shd w:val="clear" w:color="auto" w:fill="FFFFFF"/>
        <w:ind w:right="2430"/>
        <w:rPr>
          <w:rFonts w:ascii="Georgia" w:hAnsi="Georgia" w:cs="Arial"/>
          <w:color w:val="333333"/>
          <w:sz w:val="16"/>
          <w:szCs w:val="16"/>
        </w:rPr>
      </w:pPr>
      <w:r w:rsidRPr="00775D79">
        <w:rPr>
          <w:rFonts w:ascii="Georgia" w:hAnsi="Georgia" w:cs="Arial"/>
          <w:color w:val="333333"/>
          <w:sz w:val="16"/>
          <w:szCs w:val="16"/>
        </w:rPr>
        <w:lastRenderedPageBreak/>
        <w:t> </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behalf) by any directors and officers insurance, fiduciary liability insurance or any other type of insurance maintained by the Company or by other indemnity arrangements with third parties.</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4. </w:t>
      </w:r>
      <w:r w:rsidRPr="00775D79">
        <w:rPr>
          <w:rFonts w:ascii="Georgia" w:hAnsi="Georgia" w:cs="Arial"/>
          <w:color w:val="333333"/>
          <w:sz w:val="16"/>
          <w:szCs w:val="16"/>
          <w:u w:val="single"/>
        </w:rPr>
        <w:t>Partial Indemnification</w:t>
      </w:r>
      <w:r w:rsidRPr="00775D79">
        <w:rPr>
          <w:rFonts w:ascii="Georgia" w:hAnsi="Georgia" w:cs="Arial"/>
          <w:color w:val="333333"/>
          <w:sz w:val="16"/>
          <w:szCs w:val="16"/>
        </w:rPr>
        <w:t xml:space="preserve">. If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is entitled under any provision of this Agreement to indemnification by the Company for some or a portion of any Expenses or Other Liabilities but not entitled, however, to indemnification for the total amount of such Expenses or Other Liabilities, the Company shall nevertheless indemnify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for such total amount except as to the portion thereof to which indemnification is prohibited by the provisions of the Company's Bylaws or the DGCL. In any review or Proceeding to determine the extent of indemnification, the Company shall bear the burden to establish, by clear and convincing evidence, the lack of a successful resolution of a particular claim, issue or matter and which amounts sought in indemnity are allocable to claims, issues or matters which were not successfully resolved.</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5. </w:t>
      </w:r>
      <w:r w:rsidRPr="00775D79">
        <w:rPr>
          <w:rFonts w:ascii="Georgia" w:hAnsi="Georgia" w:cs="Arial"/>
          <w:color w:val="333333"/>
          <w:sz w:val="16"/>
          <w:szCs w:val="16"/>
          <w:u w:val="single"/>
        </w:rPr>
        <w:t>Liability Insurance</w:t>
      </w:r>
      <w:r w:rsidRPr="00775D79">
        <w:rPr>
          <w:rFonts w:ascii="Georgia" w:hAnsi="Georgia" w:cs="Arial"/>
          <w:color w:val="333333"/>
          <w:sz w:val="16"/>
          <w:szCs w:val="16"/>
        </w:rPr>
        <w:t xml:space="preserve">. So long as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shall continue to serve the Company or a Subsidiary or Affiliate of the Company as an </w:t>
      </w:r>
      <w:proofErr w:type="spellStart"/>
      <w:r w:rsidRPr="00775D79">
        <w:rPr>
          <w:rFonts w:ascii="Georgia" w:hAnsi="Georgia" w:cs="Arial"/>
          <w:color w:val="333333"/>
          <w:sz w:val="16"/>
          <w:szCs w:val="16"/>
        </w:rPr>
        <w:t>Indemnifiable</w:t>
      </w:r>
      <w:proofErr w:type="spellEnd"/>
      <w:r w:rsidRPr="00775D79">
        <w:rPr>
          <w:rFonts w:ascii="Georgia" w:hAnsi="Georgia" w:cs="Arial"/>
          <w:color w:val="333333"/>
          <w:sz w:val="16"/>
          <w:szCs w:val="16"/>
        </w:rPr>
        <w:t xml:space="preserve"> Person and thereafter so long as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shall be subject to any possible claim or threatened, pending or completed Proceeding as a result of an </w:t>
      </w:r>
      <w:proofErr w:type="spellStart"/>
      <w:r w:rsidRPr="00775D79">
        <w:rPr>
          <w:rFonts w:ascii="Georgia" w:hAnsi="Georgia" w:cs="Arial"/>
          <w:color w:val="333333"/>
          <w:sz w:val="16"/>
          <w:szCs w:val="16"/>
        </w:rPr>
        <w:t>Indemnifiable</w:t>
      </w:r>
      <w:proofErr w:type="spellEnd"/>
      <w:r w:rsidRPr="00775D79">
        <w:rPr>
          <w:rFonts w:ascii="Georgia" w:hAnsi="Georgia" w:cs="Arial"/>
          <w:color w:val="333333"/>
          <w:sz w:val="16"/>
          <w:szCs w:val="16"/>
        </w:rPr>
        <w:t xml:space="preserve"> Event, the Company shall use reasonable efforts to maintain in full force and effect for the benefit of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as an insured (</w:t>
      </w:r>
      <w:proofErr w:type="spellStart"/>
      <w:r w:rsidRPr="00775D79">
        <w:rPr>
          <w:rFonts w:ascii="Georgia" w:hAnsi="Georgia" w:cs="Arial"/>
          <w:color w:val="333333"/>
          <w:sz w:val="16"/>
          <w:szCs w:val="16"/>
        </w:rPr>
        <w:t>i</w:t>
      </w:r>
      <w:proofErr w:type="spellEnd"/>
      <w:r w:rsidRPr="00775D79">
        <w:rPr>
          <w:rFonts w:ascii="Georgia" w:hAnsi="Georgia" w:cs="Arial"/>
          <w:color w:val="333333"/>
          <w:sz w:val="16"/>
          <w:szCs w:val="16"/>
        </w:rPr>
        <w:t xml:space="preserve">) liability insurance issued by one or more reputable insurers and having the policy amount and deductible deemed appropriate by the Board and providing in all respects coverage at least comparable to and in the same amount as that being provided to the Chairman of the Board, the Chief Executive Officer, President or Chief Financial Officer of the Company when such insurance is purchased, and (ii) any replacement or substitute policies issued by one or more reputable insurers providing in all respects coverage at least comparable to and in the same amount as that being provided to the Chairman of the Board, the Chief Executive Officer, President or Chief Financial Officer of the Company when such replacement or substitute policies are purchased. The purchase, establishment and maintenance of any such insurance or other arrangements shall not in any way limit or affect the rights and obligations of the Company or of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under this Agreement except as expressly provided herein, and the execution and delivery of this Agreement by the Company and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shall not in any way limit or affect the rights and obligations of the Company or the other party or parties thereto under any such insurance or other arrangement.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6. </w:t>
      </w:r>
      <w:r w:rsidRPr="00775D79">
        <w:rPr>
          <w:rFonts w:ascii="Georgia" w:hAnsi="Georgia" w:cs="Arial"/>
          <w:color w:val="333333"/>
          <w:sz w:val="16"/>
          <w:szCs w:val="16"/>
          <w:u w:val="single"/>
        </w:rPr>
        <w:t>Mandatory Advancement of Expenses</w:t>
      </w:r>
      <w:r w:rsidRPr="00775D79">
        <w:rPr>
          <w:rFonts w:ascii="Georgia" w:hAnsi="Georgia" w:cs="Arial"/>
          <w:color w:val="333333"/>
          <w:sz w:val="16"/>
          <w:szCs w:val="16"/>
        </w:rPr>
        <w:t xml:space="preserve">. If requested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the Company shall advance prior to the final disposition of the Proceeding all Expenses actually and reasonably incurred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in connection with (including in preparation for) a Proceeding related to an </w:t>
      </w:r>
      <w:proofErr w:type="spellStart"/>
      <w:r w:rsidRPr="00775D79">
        <w:rPr>
          <w:rFonts w:ascii="Georgia" w:hAnsi="Georgia" w:cs="Arial"/>
          <w:color w:val="333333"/>
          <w:sz w:val="16"/>
          <w:szCs w:val="16"/>
        </w:rPr>
        <w:t>Indemnifiable</w:t>
      </w:r>
      <w:proofErr w:type="spellEnd"/>
      <w:r w:rsidRPr="00775D79">
        <w:rPr>
          <w:rFonts w:ascii="Georgia" w:hAnsi="Georgia" w:cs="Arial"/>
          <w:color w:val="333333"/>
          <w:sz w:val="16"/>
          <w:szCs w:val="16"/>
        </w:rPr>
        <w:t xml:space="preserve"> Event.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hereby undertakes to repay such amounts advanced if, and only if and to the extent that, it shall ultimately be determined that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is not entitled to be indemnified by the Company under the provisions of this Agreement, the Company's Bylaws or the DGCL. The advances to be made hereunder shall be paid by the Company to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or directly to a third party designated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within thirty (30) days following delivery of a written request </w:t>
      </w:r>
      <w:proofErr w:type="spellStart"/>
      <w:r w:rsidRPr="00775D79">
        <w:rPr>
          <w:rFonts w:ascii="Georgia" w:hAnsi="Georgia" w:cs="Arial"/>
          <w:color w:val="333333"/>
          <w:sz w:val="16"/>
          <w:szCs w:val="16"/>
        </w:rPr>
        <w:t>therefor</w:t>
      </w:r>
      <w:proofErr w:type="spellEnd"/>
      <w:r w:rsidRPr="00775D79">
        <w:rPr>
          <w:rFonts w:ascii="Georgia" w:hAnsi="Georgia" w:cs="Arial"/>
          <w:color w:val="333333"/>
          <w:sz w:val="16"/>
          <w:szCs w:val="16"/>
        </w:rPr>
        <w:t xml:space="preserve">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to the Company. </w:t>
      </w:r>
      <w:proofErr w:type="spellStart"/>
      <w:r w:rsidRPr="00775D79">
        <w:rPr>
          <w:rFonts w:ascii="Georgia" w:hAnsi="Georgia" w:cs="Arial"/>
          <w:color w:val="333333"/>
          <w:sz w:val="16"/>
          <w:szCs w:val="16"/>
        </w:rPr>
        <w:t>Indemnitee's</w:t>
      </w:r>
      <w:proofErr w:type="spellEnd"/>
      <w:r w:rsidRPr="00775D79">
        <w:rPr>
          <w:rFonts w:ascii="Georgia" w:hAnsi="Georgia" w:cs="Arial"/>
          <w:color w:val="333333"/>
          <w:sz w:val="16"/>
          <w:szCs w:val="16"/>
        </w:rPr>
        <w:t xml:space="preserve"> undertaking to repay any Expenses advanced to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hereunder shall be unsecured and shall not be subject to the accrual or payment of any interest thereon.</w:t>
      </w:r>
    </w:p>
    <w:p w:rsidR="00D25224" w:rsidRPr="00775D79" w:rsidRDefault="00D25224" w:rsidP="00775D79">
      <w:pPr>
        <w:pStyle w:val="NormalWeb"/>
        <w:shd w:val="clear" w:color="auto" w:fill="FFFFFF"/>
        <w:ind w:right="2430"/>
        <w:jc w:val="center"/>
        <w:rPr>
          <w:rFonts w:ascii="Georgia" w:hAnsi="Georgia" w:cs="Arial"/>
          <w:color w:val="333333"/>
          <w:sz w:val="16"/>
          <w:szCs w:val="16"/>
        </w:rPr>
      </w:pPr>
      <w:r w:rsidRPr="00775D79">
        <w:rPr>
          <w:rFonts w:ascii="Georgia" w:hAnsi="Georgia" w:cs="Arial"/>
          <w:color w:val="333333"/>
          <w:sz w:val="16"/>
          <w:szCs w:val="16"/>
        </w:rPr>
        <w:t>4</w:t>
      </w:r>
    </w:p>
    <w:p w:rsidR="00D25224" w:rsidRPr="00775D79" w:rsidRDefault="002A2D1A" w:rsidP="00775D79">
      <w:pPr>
        <w:ind w:right="2430"/>
        <w:rPr>
          <w:rFonts w:ascii="Georgia" w:hAnsi="Georgia" w:cs="Times New Roman"/>
          <w:sz w:val="16"/>
          <w:szCs w:val="16"/>
        </w:rPr>
      </w:pPr>
      <w:r w:rsidRPr="00775D79">
        <w:rPr>
          <w:rFonts w:ascii="Georgia" w:hAnsi="Georgia"/>
          <w:sz w:val="16"/>
          <w:szCs w:val="16"/>
        </w:rPr>
        <w:pict>
          <v:rect id="_x0000_i1028" style="width:0;height:1.5pt" o:hralign="center" o:hrstd="t" o:hrnoshade="t" o:hr="t" fillcolor="#333" stroked="f"/>
        </w:pict>
      </w:r>
    </w:p>
    <w:p w:rsidR="00D25224" w:rsidRPr="00775D79" w:rsidRDefault="00D25224" w:rsidP="00775D79">
      <w:pPr>
        <w:pStyle w:val="Heading5"/>
        <w:pageBreakBefore/>
        <w:shd w:val="clear" w:color="auto" w:fill="FFFFFF"/>
        <w:ind w:right="2430"/>
        <w:rPr>
          <w:rFonts w:ascii="Georgia" w:hAnsi="Georgia" w:cs="Arial"/>
          <w:color w:val="333333"/>
          <w:sz w:val="16"/>
          <w:szCs w:val="16"/>
        </w:rPr>
      </w:pPr>
      <w:r w:rsidRPr="00775D79">
        <w:rPr>
          <w:rFonts w:ascii="Georgia" w:hAnsi="Georgia" w:cs="Arial"/>
          <w:color w:val="333333"/>
          <w:sz w:val="16"/>
          <w:szCs w:val="16"/>
        </w:rPr>
        <w:lastRenderedPageBreak/>
        <w:t> </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7. </w:t>
      </w:r>
      <w:r w:rsidRPr="00775D79">
        <w:rPr>
          <w:rFonts w:ascii="Georgia" w:hAnsi="Georgia" w:cs="Arial"/>
          <w:color w:val="333333"/>
          <w:sz w:val="16"/>
          <w:szCs w:val="16"/>
          <w:u w:val="single"/>
        </w:rPr>
        <w:t>Notice and Other Indemnification Procedures</w:t>
      </w:r>
      <w:r w:rsidRPr="00775D79">
        <w:rPr>
          <w:rFonts w:ascii="Georgia" w:hAnsi="Georgia" w:cs="Arial"/>
          <w:color w:val="333333"/>
          <w:sz w:val="16"/>
          <w:szCs w:val="16"/>
        </w:rPr>
        <w: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(a)</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Notification</w:t>
      </w:r>
      <w:r w:rsidRPr="00775D79">
        <w:rPr>
          <w:rFonts w:ascii="Georgia" w:hAnsi="Georgia" w:cs="Arial"/>
          <w:color w:val="333333"/>
          <w:sz w:val="16"/>
          <w:szCs w:val="16"/>
        </w:rPr>
        <w:t xml:space="preserve">. Promptly following the time that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has notice of the commencement of or the threat of commencement of any Proceeding,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shall, if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believes that indemnification or advancement of Expenses with respect thereto may be sought from the Company under this Agreement, notify the Company of the commencement or threat of commencement thereof. However, a failure so to notify the Company promptly following </w:t>
      </w:r>
      <w:proofErr w:type="spellStart"/>
      <w:r w:rsidRPr="00775D79">
        <w:rPr>
          <w:rFonts w:ascii="Georgia" w:hAnsi="Georgia" w:cs="Arial"/>
          <w:color w:val="333333"/>
          <w:sz w:val="16"/>
          <w:szCs w:val="16"/>
        </w:rPr>
        <w:t>Indemnitee's</w:t>
      </w:r>
      <w:proofErr w:type="spellEnd"/>
      <w:r w:rsidRPr="00775D79">
        <w:rPr>
          <w:rFonts w:ascii="Georgia" w:hAnsi="Georgia" w:cs="Arial"/>
          <w:color w:val="333333"/>
          <w:sz w:val="16"/>
          <w:szCs w:val="16"/>
        </w:rPr>
        <w:t xml:space="preserve"> receipt of such notice shall not relieve the Company from any liability that it may have to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except to the extent that the Company is materially prejudiced in its defense of such Proceeding as a result of such failure.</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(b)</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Insurance and Other Matters</w:t>
      </w:r>
      <w:r w:rsidRPr="00775D79">
        <w:rPr>
          <w:rFonts w:ascii="Georgia" w:hAnsi="Georgia" w:cs="Arial"/>
          <w:color w:val="333333"/>
          <w:sz w:val="16"/>
          <w:szCs w:val="16"/>
        </w:rPr>
        <w:t xml:space="preserve">. If, at the time of the receipt of a notice of the commencement of a Proceeding pursuant to Section 7(a) above, the Company has director and officer liability insurance in effect, the Company shall give prompt notice of the commencement of such Proceeding to the issuers in accordance with the procedures set forth in the respective policies. The Company shall thereafter take all reasonable action to cause such insurers to pay, on behalf of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all amounts payable as a result of such Proceeding in accordance with the terms of such insurance policies.</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(c)</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Assumption of Defense</w:t>
      </w:r>
      <w:r w:rsidRPr="00775D79">
        <w:rPr>
          <w:rFonts w:ascii="Georgia" w:hAnsi="Georgia" w:cs="Arial"/>
          <w:color w:val="333333"/>
          <w:sz w:val="16"/>
          <w:szCs w:val="16"/>
        </w:rPr>
        <w:t xml:space="preserve">. In the event the Company shall be obligated to advance the Expenses for any Proceeding against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the Company, if deemed appropriate by the Company, shall be entitled to assume the defense of such Proceeding as provided herein. Such defense by the Company may include the representation of two or more parties by one attorney or law firm as permitted under the ethical rules and legal requirements related to joint representations. Following delivery of written notice to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of the Company's election to assume the defense of such Proceeding, the approval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(which approval shall not be unreasonably withheld) of counsel designated by the Company and the retention of such counsel by the Company, the Company will not be liable to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under this Agreement for any fees and expenses of counsel subsequently incurred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with respect to the same Proceeding. If (</w:t>
      </w:r>
      <w:proofErr w:type="spellStart"/>
      <w:r w:rsidRPr="00775D79">
        <w:rPr>
          <w:rFonts w:ascii="Georgia" w:hAnsi="Georgia" w:cs="Arial"/>
          <w:color w:val="333333"/>
          <w:sz w:val="16"/>
          <w:szCs w:val="16"/>
        </w:rPr>
        <w:t>i</w:t>
      </w:r>
      <w:proofErr w:type="spellEnd"/>
      <w:r w:rsidRPr="00775D79">
        <w:rPr>
          <w:rFonts w:ascii="Georgia" w:hAnsi="Georgia" w:cs="Arial"/>
          <w:color w:val="333333"/>
          <w:sz w:val="16"/>
          <w:szCs w:val="16"/>
        </w:rPr>
        <w:t xml:space="preserve">) the employment of counsel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has been previously authorized by the Company, or (ii) the Company fails to employ counsel to assume the defense of such Proceeding, the fees and expenses of </w:t>
      </w:r>
      <w:proofErr w:type="spellStart"/>
      <w:r w:rsidRPr="00775D79">
        <w:rPr>
          <w:rFonts w:ascii="Georgia" w:hAnsi="Georgia" w:cs="Arial"/>
          <w:color w:val="333333"/>
          <w:sz w:val="16"/>
          <w:szCs w:val="16"/>
        </w:rPr>
        <w:t>Indemnitee's</w:t>
      </w:r>
      <w:proofErr w:type="spellEnd"/>
      <w:r w:rsidRPr="00775D79">
        <w:rPr>
          <w:rFonts w:ascii="Georgia" w:hAnsi="Georgia" w:cs="Arial"/>
          <w:color w:val="333333"/>
          <w:sz w:val="16"/>
          <w:szCs w:val="16"/>
        </w:rPr>
        <w:t xml:space="preserve"> counsel shall be subject to indemnification and/or advancement pursuant to the terms of this Agreement. Nothing herein shall prevent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from employing counsel for any such Proceeding at </w:t>
      </w:r>
      <w:proofErr w:type="spellStart"/>
      <w:r w:rsidRPr="00775D79">
        <w:rPr>
          <w:rFonts w:ascii="Georgia" w:hAnsi="Georgia" w:cs="Arial"/>
          <w:color w:val="333333"/>
          <w:sz w:val="16"/>
          <w:szCs w:val="16"/>
        </w:rPr>
        <w:t>Indemnitee's</w:t>
      </w:r>
      <w:proofErr w:type="spellEnd"/>
      <w:r w:rsidRPr="00775D79">
        <w:rPr>
          <w:rFonts w:ascii="Georgia" w:hAnsi="Georgia" w:cs="Arial"/>
          <w:color w:val="333333"/>
          <w:sz w:val="16"/>
          <w:szCs w:val="16"/>
        </w:rPr>
        <w:t xml:space="preserve"> expense or providing the Company with information indicating that there may be a conflict of interest in the conduct of any such defense between (A) the Company and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or (B)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and any other party or parties being jointly represented.</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(d)</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Settlement</w:t>
      </w:r>
      <w:r w:rsidRPr="00775D79">
        <w:rPr>
          <w:rFonts w:ascii="Georgia" w:hAnsi="Georgia" w:cs="Arial"/>
          <w:color w:val="333333"/>
          <w:sz w:val="16"/>
          <w:szCs w:val="16"/>
        </w:rPr>
        <w:t xml:space="preserve">. The Company shall not be liable to indemnify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under this Agreement or otherwise for any amounts paid in settlement of any Proceeding effected without the Company's written consent, provided, however, that if a Change in Control has occurred, the Company shall be liable for indemnification of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for amounts paid in settlement if the Independent Counsel has approved the settlement. Neither the Company nor any Subsidiary or Affiliate of the Company shall enter into a settlement of any Proceeding that might result in the imposition of any Expense, Other Liability, penalty, limitation or detriment on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whether </w:t>
      </w:r>
      <w:proofErr w:type="spellStart"/>
      <w:r w:rsidRPr="00775D79">
        <w:rPr>
          <w:rFonts w:ascii="Georgia" w:hAnsi="Georgia" w:cs="Arial"/>
          <w:color w:val="333333"/>
          <w:sz w:val="16"/>
          <w:szCs w:val="16"/>
        </w:rPr>
        <w:t>indemnifiable</w:t>
      </w:r>
      <w:proofErr w:type="spellEnd"/>
      <w:r w:rsidRPr="00775D79">
        <w:rPr>
          <w:rFonts w:ascii="Georgia" w:hAnsi="Georgia" w:cs="Arial"/>
          <w:color w:val="333333"/>
          <w:sz w:val="16"/>
          <w:szCs w:val="16"/>
        </w:rPr>
        <w:t xml:space="preserve"> under this Agreement or otherwise, without </w:t>
      </w:r>
      <w:proofErr w:type="spellStart"/>
      <w:r w:rsidRPr="00775D79">
        <w:rPr>
          <w:rFonts w:ascii="Georgia" w:hAnsi="Georgia" w:cs="Arial"/>
          <w:color w:val="333333"/>
          <w:sz w:val="16"/>
          <w:szCs w:val="16"/>
        </w:rPr>
        <w:t>Indemnitee</w:t>
      </w:r>
      <w:r w:rsidRPr="00775D79">
        <w:rPr>
          <w:rFonts w:ascii="Georgia" w:hAnsi="Arial Unicode MS" w:cs="Arial Unicode MS"/>
          <w:color w:val="333333"/>
          <w:sz w:val="16"/>
          <w:szCs w:val="16"/>
        </w:rPr>
        <w:t>�</w:t>
      </w:r>
      <w:r w:rsidRPr="00775D79">
        <w:rPr>
          <w:rFonts w:ascii="Georgia" w:hAnsi="Georgia" w:cs="Arial"/>
          <w:color w:val="333333"/>
          <w:sz w:val="16"/>
          <w:szCs w:val="16"/>
        </w:rPr>
        <w:t>s</w:t>
      </w:r>
      <w:proofErr w:type="spellEnd"/>
    </w:p>
    <w:p w:rsidR="00D25224" w:rsidRPr="00775D79" w:rsidRDefault="00D25224" w:rsidP="00775D79">
      <w:pPr>
        <w:pStyle w:val="NormalWeb"/>
        <w:shd w:val="clear" w:color="auto" w:fill="FFFFFF"/>
        <w:ind w:right="2430"/>
        <w:jc w:val="center"/>
        <w:rPr>
          <w:rFonts w:ascii="Georgia" w:hAnsi="Georgia" w:cs="Arial"/>
          <w:color w:val="333333"/>
          <w:sz w:val="16"/>
          <w:szCs w:val="16"/>
        </w:rPr>
      </w:pPr>
      <w:r w:rsidRPr="00775D79">
        <w:rPr>
          <w:rFonts w:ascii="Georgia" w:hAnsi="Georgia" w:cs="Arial"/>
          <w:color w:val="333333"/>
          <w:sz w:val="16"/>
          <w:szCs w:val="16"/>
        </w:rPr>
        <w:t>5</w:t>
      </w:r>
    </w:p>
    <w:p w:rsidR="00D25224" w:rsidRPr="00775D79" w:rsidRDefault="002A2D1A" w:rsidP="00775D79">
      <w:pPr>
        <w:ind w:right="2430"/>
        <w:rPr>
          <w:rFonts w:ascii="Georgia" w:hAnsi="Georgia" w:cs="Times New Roman"/>
          <w:sz w:val="16"/>
          <w:szCs w:val="16"/>
        </w:rPr>
      </w:pPr>
      <w:r w:rsidRPr="00775D79">
        <w:rPr>
          <w:rFonts w:ascii="Georgia" w:hAnsi="Georgia"/>
          <w:sz w:val="16"/>
          <w:szCs w:val="16"/>
        </w:rPr>
        <w:pict>
          <v:rect id="_x0000_i1029" style="width:0;height:1.5pt" o:hralign="center" o:hrstd="t" o:hrnoshade="t" o:hr="t" fillcolor="#333" stroked="f"/>
        </w:pict>
      </w:r>
    </w:p>
    <w:p w:rsidR="00D25224" w:rsidRPr="00775D79" w:rsidRDefault="00D25224" w:rsidP="00775D79">
      <w:pPr>
        <w:pStyle w:val="Heading5"/>
        <w:pageBreakBefore/>
        <w:shd w:val="clear" w:color="auto" w:fill="FFFFFF"/>
        <w:ind w:right="2430"/>
        <w:rPr>
          <w:rFonts w:ascii="Georgia" w:hAnsi="Georgia" w:cs="Arial"/>
          <w:color w:val="333333"/>
          <w:sz w:val="16"/>
          <w:szCs w:val="16"/>
        </w:rPr>
      </w:pPr>
      <w:r w:rsidRPr="00775D79">
        <w:rPr>
          <w:rFonts w:ascii="Georgia" w:hAnsi="Georgia" w:cs="Arial"/>
          <w:color w:val="333333"/>
          <w:sz w:val="16"/>
          <w:szCs w:val="16"/>
        </w:rPr>
        <w:lastRenderedPageBreak/>
        <w:t> </w:t>
      </w:r>
    </w:p>
    <w:p w:rsidR="00D25224" w:rsidRPr="00775D79" w:rsidRDefault="00D25224" w:rsidP="00775D79">
      <w:pPr>
        <w:shd w:val="clear" w:color="auto" w:fill="FFFFFF"/>
        <w:ind w:right="2430"/>
        <w:rPr>
          <w:rFonts w:ascii="Georgia" w:hAnsi="Georgia" w:cs="Arial"/>
          <w:color w:val="333333"/>
          <w:sz w:val="16"/>
          <w:szCs w:val="16"/>
        </w:rPr>
      </w:pPr>
      <w:proofErr w:type="gramStart"/>
      <w:r w:rsidRPr="00775D79">
        <w:rPr>
          <w:rFonts w:ascii="Georgia" w:hAnsi="Georgia" w:cs="Arial"/>
          <w:color w:val="333333"/>
          <w:sz w:val="16"/>
          <w:szCs w:val="16"/>
        </w:rPr>
        <w:t>written</w:t>
      </w:r>
      <w:proofErr w:type="gramEnd"/>
      <w:r w:rsidRPr="00775D79">
        <w:rPr>
          <w:rFonts w:ascii="Georgia" w:hAnsi="Georgia" w:cs="Arial"/>
          <w:color w:val="333333"/>
          <w:sz w:val="16"/>
          <w:szCs w:val="16"/>
        </w:rPr>
        <w:t xml:space="preserve"> consent. Neither the Company nor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shall unreasonably withhold consent from any settlement of any Proceeding.</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8. </w:t>
      </w:r>
      <w:r w:rsidRPr="00775D79">
        <w:rPr>
          <w:rFonts w:ascii="Georgia" w:hAnsi="Georgia" w:cs="Arial"/>
          <w:color w:val="333333"/>
          <w:sz w:val="16"/>
          <w:szCs w:val="16"/>
          <w:u w:val="single"/>
        </w:rPr>
        <w:t>Determination of Right to Indemnification</w:t>
      </w:r>
      <w:r w:rsidRPr="00775D79">
        <w:rPr>
          <w:rFonts w:ascii="Georgia" w:hAnsi="Georgia" w:cs="Arial"/>
          <w:color w:val="333333"/>
          <w:sz w:val="16"/>
          <w:szCs w:val="16"/>
        </w:rPr>
        <w: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(a)</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Success on the Merits or Otherwise</w:t>
      </w:r>
      <w:r w:rsidRPr="00775D79">
        <w:rPr>
          <w:rFonts w:ascii="Georgia" w:hAnsi="Georgia" w:cs="Arial"/>
          <w:color w:val="333333"/>
          <w:sz w:val="16"/>
          <w:szCs w:val="16"/>
        </w:rPr>
        <w:t xml:space="preserve">. To the extent that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has been successful on the merits or otherwise in defense of any Proceeding referred to in Section 3(a) above or in the defense of any claim, issue or matter described therein, the Company shall indemnify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against Expenses actually and reasonably incurred in connection therewith.</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(b)</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Indemnification in Other Situations</w:t>
      </w:r>
      <w:r w:rsidRPr="00775D79">
        <w:rPr>
          <w:rFonts w:ascii="Georgia" w:hAnsi="Georgia" w:cs="Arial"/>
          <w:color w:val="333333"/>
          <w:sz w:val="16"/>
          <w:szCs w:val="16"/>
        </w:rPr>
        <w:t xml:space="preserve">. In the event that Section 9(a) is inapplicable, the Company shall also indemnify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if he or she has not failed to meet the applicable standard of conduct for indemnification.</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(c)</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Forum</w:t>
      </w:r>
      <w:r w:rsidRPr="00775D79">
        <w:rPr>
          <w:rFonts w:ascii="Georgia" w:hAnsi="Georgia" w:cs="Arial"/>
          <w:color w:val="333333"/>
          <w:sz w:val="16"/>
          <w:szCs w:val="16"/>
        </w:rPr>
        <w:t xml:space="preserve">.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shall be entitled to select the forum in which determination of whether or not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has met the applicable standard of conduct shall be decided, and such election will be made from among the following:</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(1) </w:t>
      </w:r>
      <w:proofErr w:type="gramStart"/>
      <w:r w:rsidRPr="00775D79">
        <w:rPr>
          <w:rFonts w:ascii="Georgia" w:hAnsi="Georgia" w:cs="Arial"/>
          <w:color w:val="333333"/>
          <w:sz w:val="16"/>
          <w:szCs w:val="16"/>
        </w:rPr>
        <w:t>those</w:t>
      </w:r>
      <w:proofErr w:type="gramEnd"/>
      <w:r w:rsidRPr="00775D79">
        <w:rPr>
          <w:rFonts w:ascii="Georgia" w:hAnsi="Georgia" w:cs="Arial"/>
          <w:color w:val="333333"/>
          <w:sz w:val="16"/>
          <w:szCs w:val="16"/>
        </w:rPr>
        <w:t xml:space="preserve"> members of the Board who are Independent Directors even though less than a quorum;</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(2) </w:t>
      </w:r>
      <w:proofErr w:type="gramStart"/>
      <w:r w:rsidRPr="00775D79">
        <w:rPr>
          <w:rFonts w:ascii="Georgia" w:hAnsi="Georgia" w:cs="Arial"/>
          <w:color w:val="333333"/>
          <w:sz w:val="16"/>
          <w:szCs w:val="16"/>
        </w:rPr>
        <w:t>by</w:t>
      </w:r>
      <w:proofErr w:type="gramEnd"/>
      <w:r w:rsidRPr="00775D79">
        <w:rPr>
          <w:rFonts w:ascii="Georgia" w:hAnsi="Georgia" w:cs="Arial"/>
          <w:color w:val="333333"/>
          <w:sz w:val="16"/>
          <w:szCs w:val="16"/>
        </w:rPr>
        <w:t xml:space="preserve"> a committee of Independent Directors designated by a majority vote of Independent Directors, even though less than a quorum; or</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xml:space="preserve">               (3) Independent Counsel selected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and approved by the Board, which approval may not be unreasonably withheld, which counsel shall make such determination in a written opinion.</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xml:space="preserve">               If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is an officer or a director of the Company at the time that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is selecting the forum, then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shall not select Independent Counsel as such forum unless there are no Independent Directors or unless the Independent Directors agree to the selection of Independent Counsel as the forum. The selected forum shall be referred to herein as the "</w:t>
      </w:r>
      <w:r w:rsidRPr="00775D79">
        <w:rPr>
          <w:rFonts w:ascii="Georgia" w:hAnsi="Georgia" w:cs="Arial"/>
          <w:b/>
          <w:bCs/>
          <w:i/>
          <w:iCs/>
          <w:color w:val="333333"/>
          <w:sz w:val="16"/>
          <w:szCs w:val="16"/>
        </w:rPr>
        <w:t>Reviewing Party</w:t>
      </w:r>
      <w:r w:rsidRPr="00775D79">
        <w:rPr>
          <w:rFonts w:ascii="Georgia" w:hAnsi="Georgia" w:cs="Arial"/>
          <w:color w:val="333333"/>
          <w:sz w:val="16"/>
          <w:szCs w:val="16"/>
        </w:rPr>
        <w:t>." Notwithstanding the foregoing, following any Change in Control, the Reviewing Party shall be Independent Counsel selected in the manner provided in clause (3) above.</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xml:space="preserve">          (d) As soon as practicable, and in no event later than thirty (30) days after receipt by the Company of written notice of </w:t>
      </w:r>
      <w:proofErr w:type="spellStart"/>
      <w:r w:rsidRPr="00775D79">
        <w:rPr>
          <w:rFonts w:ascii="Georgia" w:hAnsi="Georgia" w:cs="Arial"/>
          <w:color w:val="333333"/>
          <w:sz w:val="16"/>
          <w:szCs w:val="16"/>
        </w:rPr>
        <w:t>Indemnitee's</w:t>
      </w:r>
      <w:proofErr w:type="spellEnd"/>
      <w:r w:rsidRPr="00775D79">
        <w:rPr>
          <w:rFonts w:ascii="Georgia" w:hAnsi="Georgia" w:cs="Arial"/>
          <w:color w:val="333333"/>
          <w:sz w:val="16"/>
          <w:szCs w:val="16"/>
        </w:rPr>
        <w:t xml:space="preserve"> choice of forum pursuant to Section 8(c) above, the Company and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shall each submit to the Reviewing Party such information as they believe is appropriate for the Reviewing Party to consider. The Reviewing Party shall arrive at its decision within a reasonable period of time following the receipt of all such information from the Company and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but in no event later than thirty (30) days following the receipt of all such information, provided that the time by which the Reviewing Party must reach a decision may be extended by mutual agreement of the Company and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All Expenses associated with the process set forth in this Section 8(d), including but not limited to the Expenses of the Reviewing Party, shall be paid by the Company.</w:t>
      </w:r>
    </w:p>
    <w:p w:rsidR="00D25224" w:rsidRPr="00775D79" w:rsidRDefault="00D25224" w:rsidP="00775D79">
      <w:pPr>
        <w:pStyle w:val="NormalWeb"/>
        <w:shd w:val="clear" w:color="auto" w:fill="FFFFFF"/>
        <w:ind w:right="2430"/>
        <w:jc w:val="center"/>
        <w:rPr>
          <w:rFonts w:ascii="Georgia" w:hAnsi="Georgia" w:cs="Arial"/>
          <w:color w:val="333333"/>
          <w:sz w:val="16"/>
          <w:szCs w:val="16"/>
        </w:rPr>
      </w:pPr>
      <w:r w:rsidRPr="00775D79">
        <w:rPr>
          <w:rFonts w:ascii="Georgia" w:hAnsi="Georgia" w:cs="Arial"/>
          <w:color w:val="333333"/>
          <w:sz w:val="16"/>
          <w:szCs w:val="16"/>
        </w:rPr>
        <w:t>6</w:t>
      </w:r>
    </w:p>
    <w:p w:rsidR="00D25224" w:rsidRPr="00775D79" w:rsidRDefault="002A2D1A" w:rsidP="00775D79">
      <w:pPr>
        <w:ind w:right="2430"/>
        <w:rPr>
          <w:rFonts w:ascii="Georgia" w:hAnsi="Georgia" w:cs="Times New Roman"/>
          <w:sz w:val="16"/>
          <w:szCs w:val="16"/>
        </w:rPr>
      </w:pPr>
      <w:r w:rsidRPr="00775D79">
        <w:rPr>
          <w:rFonts w:ascii="Georgia" w:hAnsi="Georgia"/>
          <w:sz w:val="16"/>
          <w:szCs w:val="16"/>
        </w:rPr>
        <w:pict>
          <v:rect id="_x0000_i1030" style="width:0;height:1.5pt" o:hralign="center" o:hrstd="t" o:hrnoshade="t" o:hr="t" fillcolor="#333" stroked="f"/>
        </w:pict>
      </w:r>
    </w:p>
    <w:p w:rsidR="00D25224" w:rsidRPr="00775D79" w:rsidRDefault="00D25224" w:rsidP="00775D79">
      <w:pPr>
        <w:pStyle w:val="Heading5"/>
        <w:pageBreakBefore/>
        <w:shd w:val="clear" w:color="auto" w:fill="FFFFFF"/>
        <w:ind w:right="2430"/>
        <w:rPr>
          <w:rFonts w:ascii="Georgia" w:hAnsi="Georgia" w:cs="Arial"/>
          <w:color w:val="333333"/>
          <w:sz w:val="16"/>
          <w:szCs w:val="16"/>
        </w:rPr>
      </w:pPr>
      <w:r w:rsidRPr="00775D79">
        <w:rPr>
          <w:rFonts w:ascii="Georgia" w:hAnsi="Georgia" w:cs="Arial"/>
          <w:color w:val="333333"/>
          <w:sz w:val="16"/>
          <w:szCs w:val="16"/>
        </w:rPr>
        <w:lastRenderedPageBreak/>
        <w:t> </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(e)</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Delaware Court of Chancery</w:t>
      </w:r>
      <w:r w:rsidRPr="00775D79">
        <w:rPr>
          <w:rFonts w:ascii="Georgia" w:hAnsi="Georgia" w:cs="Arial"/>
          <w:color w:val="333333"/>
          <w:sz w:val="16"/>
          <w:szCs w:val="16"/>
        </w:rPr>
        <w:t xml:space="preserve">. Notwithstanding a final determination by any Reviewing Party that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is not entitled to indemnification with respect to a specific Proceeding,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shall have the right to apply to the Court of Chancery, for the purpose of enforcing </w:t>
      </w:r>
      <w:proofErr w:type="spellStart"/>
      <w:r w:rsidRPr="00775D79">
        <w:rPr>
          <w:rFonts w:ascii="Georgia" w:hAnsi="Georgia" w:cs="Arial"/>
          <w:color w:val="333333"/>
          <w:sz w:val="16"/>
          <w:szCs w:val="16"/>
        </w:rPr>
        <w:t>Indemnitee's</w:t>
      </w:r>
      <w:proofErr w:type="spellEnd"/>
      <w:r w:rsidRPr="00775D79">
        <w:rPr>
          <w:rFonts w:ascii="Georgia" w:hAnsi="Georgia" w:cs="Arial"/>
          <w:color w:val="333333"/>
          <w:sz w:val="16"/>
          <w:szCs w:val="16"/>
        </w:rPr>
        <w:t xml:space="preserve"> right to indemnification pursuant to this Agreement.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(f)</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Expenses</w:t>
      </w:r>
      <w:r w:rsidRPr="00775D79">
        <w:rPr>
          <w:rFonts w:ascii="Georgia" w:hAnsi="Georgia" w:cs="Arial"/>
          <w:color w:val="333333"/>
          <w:sz w:val="16"/>
          <w:szCs w:val="16"/>
        </w:rPr>
        <w:t xml:space="preserve">. The Company shall indemnify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against all Expenses incurred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in connection with any hearing or Proceeding under this Section 8 involving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and against all Expenses and Other Liabilities incurred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in connection with any other Proceeding between the Company and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involving the interpretation or enforcement of the rights of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under this Agreement unless a court of competent jurisdiction finds that each of the material claims of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in any such Proceeding was frivolous or made in bad faith.</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(g)</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Determination of "Good Faith."</w:t>
      </w:r>
      <w:r w:rsidRPr="00775D79">
        <w:rPr>
          <w:rStyle w:val="apple-converted-space"/>
          <w:rFonts w:ascii="Georgia" w:hAnsi="Georgia" w:cs="Arial"/>
          <w:color w:val="333333"/>
          <w:sz w:val="16"/>
          <w:szCs w:val="16"/>
        </w:rPr>
        <w:t> </w:t>
      </w:r>
      <w:r w:rsidRPr="00775D79">
        <w:rPr>
          <w:rFonts w:ascii="Georgia" w:hAnsi="Georgia" w:cs="Arial"/>
          <w:color w:val="333333"/>
          <w:sz w:val="16"/>
          <w:szCs w:val="16"/>
        </w:rPr>
        <w:t xml:space="preserve">For purposes of any determination of whether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acted in "</w:t>
      </w:r>
      <w:r w:rsidRPr="00775D79">
        <w:rPr>
          <w:rFonts w:ascii="Georgia" w:hAnsi="Georgia" w:cs="Arial"/>
          <w:b/>
          <w:bCs/>
          <w:i/>
          <w:iCs/>
          <w:color w:val="333333"/>
          <w:sz w:val="16"/>
          <w:szCs w:val="16"/>
        </w:rPr>
        <w:t>good faith</w:t>
      </w:r>
      <w:r w:rsidRPr="00775D79">
        <w:rPr>
          <w:rFonts w:ascii="Georgia" w:hAnsi="Georgia" w:cs="Arial"/>
          <w:color w:val="333333"/>
          <w:sz w:val="16"/>
          <w:szCs w:val="16"/>
        </w:rPr>
        <w:t xml:space="preserve">,"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shall be deemed to have acted in good faith if in taking or failing to take the action in question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relied on the records or books of account of the Company or a Subsidiary or Affiliate of the Company, including financial statements, or on information, opinions, reports or statements provided to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by the officers or other employees of the Company or a Subsidiary or Affiliate of the Company in the course of their duties, or on the advice of legal counsel for the Company or a Subsidiary or Affiliate of the Company, or on information or records given or reports made to the Company or a Subsidiary or Affiliate of the Company by an independent certified public accountant or by an appraiser or other expert selected by the Company or a Subsidiary or Affiliate of the Company, or by any other person (including legal counsel, accountants and financial advisors) as to matters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reasonably believes are within such other person's professional or expert competence and who has been selected with reasonable care by or on behalf of the Company. In connection with any determination as to whether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is entitled to be indemnified hereunder, or to advancement of expenses, the Reviewing Party or the court shall presume that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has satisfied the applicable standard of conduct and is entitled to indemnification or advancement of Expenses, as the case may be, and the burden of proof shall be on the Company to establish, by clear and convincing evidence, that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is not so entitled. The provisions of this Section 8(g) shall not be deemed to be exclusive or to limit in any way the other circumstances in which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may be deemed to have met the applicable standard of conduct set forth in this Agreement. In addition, the knowledge and/or actions, or failures to act, of any other person serving the Company or a Subsidiary or Affiliate of the Company as an </w:t>
      </w:r>
      <w:proofErr w:type="spellStart"/>
      <w:r w:rsidRPr="00775D79">
        <w:rPr>
          <w:rFonts w:ascii="Georgia" w:hAnsi="Georgia" w:cs="Arial"/>
          <w:color w:val="333333"/>
          <w:sz w:val="16"/>
          <w:szCs w:val="16"/>
        </w:rPr>
        <w:t>Indemnifiable</w:t>
      </w:r>
      <w:proofErr w:type="spellEnd"/>
      <w:r w:rsidRPr="00775D79">
        <w:rPr>
          <w:rFonts w:ascii="Georgia" w:hAnsi="Georgia" w:cs="Arial"/>
          <w:color w:val="333333"/>
          <w:sz w:val="16"/>
          <w:szCs w:val="16"/>
        </w:rPr>
        <w:t xml:space="preserve"> Person shall not be imputed to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for purposes of determining the right to indemnification hereunder.</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9. </w:t>
      </w:r>
      <w:r w:rsidRPr="00775D79">
        <w:rPr>
          <w:rFonts w:ascii="Georgia" w:hAnsi="Georgia" w:cs="Arial"/>
          <w:color w:val="333333"/>
          <w:sz w:val="16"/>
          <w:szCs w:val="16"/>
          <w:u w:val="single"/>
        </w:rPr>
        <w:t>Exceptions</w:t>
      </w:r>
      <w:r w:rsidRPr="00775D79">
        <w:rPr>
          <w:rFonts w:ascii="Georgia" w:hAnsi="Georgia" w:cs="Arial"/>
          <w:color w:val="333333"/>
          <w:sz w:val="16"/>
          <w:szCs w:val="16"/>
        </w:rPr>
        <w:t>. Any other provision herein to the contrary notwithstanding:</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(a)</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 xml:space="preserve">Claims Initiated by </w:t>
      </w:r>
      <w:proofErr w:type="spellStart"/>
      <w:r w:rsidRPr="00775D79">
        <w:rPr>
          <w:rFonts w:ascii="Georgia" w:hAnsi="Georgia" w:cs="Arial"/>
          <w:color w:val="333333"/>
          <w:sz w:val="16"/>
          <w:szCs w:val="16"/>
          <w:u w:val="single"/>
        </w:rPr>
        <w:t>Indemnitee</w:t>
      </w:r>
      <w:proofErr w:type="spellEnd"/>
      <w:r w:rsidRPr="00775D79">
        <w:rPr>
          <w:rFonts w:ascii="Georgia" w:hAnsi="Georgia" w:cs="Arial"/>
          <w:color w:val="333333"/>
          <w:sz w:val="16"/>
          <w:szCs w:val="16"/>
        </w:rPr>
        <w:t xml:space="preserve">. The Company shall not be obligated pursuant to the terms of this Agreement to indemnify or advance Expenses to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with respect to Proceedings or claims initiated or brought voluntarily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and not by way of defense, except (</w:t>
      </w:r>
      <w:proofErr w:type="spellStart"/>
      <w:r w:rsidRPr="00775D79">
        <w:rPr>
          <w:rFonts w:ascii="Georgia" w:hAnsi="Georgia" w:cs="Arial"/>
          <w:color w:val="333333"/>
          <w:sz w:val="16"/>
          <w:szCs w:val="16"/>
        </w:rPr>
        <w:t>i</w:t>
      </w:r>
      <w:proofErr w:type="spellEnd"/>
      <w:r w:rsidRPr="00775D79">
        <w:rPr>
          <w:rFonts w:ascii="Georgia" w:hAnsi="Georgia" w:cs="Arial"/>
          <w:color w:val="333333"/>
          <w:sz w:val="16"/>
          <w:szCs w:val="16"/>
        </w:rPr>
        <w:t xml:space="preserve">) with respect to Proceedings brought to establish or enforce a right to indemnification under this Agreement, any other statute or law, as permitted under Section 145, or otherwise, (ii) where the Board has consented to the initiation of such Proceeding, or (iii) with respect to Proceedings brought to discharge </w:t>
      </w:r>
      <w:proofErr w:type="spellStart"/>
      <w:r w:rsidRPr="00775D79">
        <w:rPr>
          <w:rFonts w:ascii="Georgia" w:hAnsi="Georgia" w:cs="Arial"/>
          <w:color w:val="333333"/>
          <w:sz w:val="16"/>
          <w:szCs w:val="16"/>
        </w:rPr>
        <w:t>Indemnitee's</w:t>
      </w:r>
      <w:proofErr w:type="spellEnd"/>
      <w:r w:rsidRPr="00775D79">
        <w:rPr>
          <w:rFonts w:ascii="Georgia" w:hAnsi="Georgia" w:cs="Arial"/>
          <w:color w:val="333333"/>
          <w:sz w:val="16"/>
          <w:szCs w:val="16"/>
        </w:rPr>
        <w:t xml:space="preserve"> fiduciary responsibilities, whether</w:t>
      </w:r>
    </w:p>
    <w:p w:rsidR="00D25224" w:rsidRPr="00775D79" w:rsidRDefault="00D25224" w:rsidP="00775D79">
      <w:pPr>
        <w:pStyle w:val="NormalWeb"/>
        <w:shd w:val="clear" w:color="auto" w:fill="FFFFFF"/>
        <w:ind w:right="2430"/>
        <w:jc w:val="center"/>
        <w:rPr>
          <w:rFonts w:ascii="Georgia" w:hAnsi="Georgia" w:cs="Arial"/>
          <w:color w:val="333333"/>
          <w:sz w:val="16"/>
          <w:szCs w:val="16"/>
        </w:rPr>
      </w:pPr>
      <w:r w:rsidRPr="00775D79">
        <w:rPr>
          <w:rFonts w:ascii="Georgia" w:hAnsi="Georgia" w:cs="Arial"/>
          <w:color w:val="333333"/>
          <w:sz w:val="16"/>
          <w:szCs w:val="16"/>
        </w:rPr>
        <w:t>7</w:t>
      </w:r>
    </w:p>
    <w:p w:rsidR="00D25224" w:rsidRPr="00775D79" w:rsidRDefault="002A2D1A" w:rsidP="00775D79">
      <w:pPr>
        <w:ind w:right="2430"/>
        <w:rPr>
          <w:rFonts w:ascii="Georgia" w:hAnsi="Georgia" w:cs="Times New Roman"/>
          <w:sz w:val="16"/>
          <w:szCs w:val="16"/>
        </w:rPr>
      </w:pPr>
      <w:r w:rsidRPr="00775D79">
        <w:rPr>
          <w:rFonts w:ascii="Georgia" w:hAnsi="Georgia"/>
          <w:sz w:val="16"/>
          <w:szCs w:val="16"/>
        </w:rPr>
        <w:pict>
          <v:rect id="_x0000_i1031" style="width:0;height:1.5pt" o:hralign="center" o:hrstd="t" o:hrnoshade="t" o:hr="t" fillcolor="#333" stroked="f"/>
        </w:pict>
      </w:r>
    </w:p>
    <w:p w:rsidR="00D25224" w:rsidRPr="00775D79" w:rsidRDefault="00D25224" w:rsidP="00775D79">
      <w:pPr>
        <w:pStyle w:val="Heading5"/>
        <w:pageBreakBefore/>
        <w:shd w:val="clear" w:color="auto" w:fill="FFFFFF"/>
        <w:ind w:right="2430"/>
        <w:rPr>
          <w:rFonts w:ascii="Georgia" w:hAnsi="Georgia" w:cs="Arial"/>
          <w:color w:val="333333"/>
          <w:sz w:val="16"/>
          <w:szCs w:val="16"/>
        </w:rPr>
      </w:pPr>
      <w:r w:rsidRPr="00775D79">
        <w:rPr>
          <w:rFonts w:ascii="Georgia" w:hAnsi="Georgia" w:cs="Arial"/>
          <w:color w:val="333333"/>
          <w:sz w:val="16"/>
          <w:szCs w:val="16"/>
        </w:rPr>
        <w:lastRenderedPageBreak/>
        <w:t> </w:t>
      </w:r>
    </w:p>
    <w:p w:rsidR="00D25224" w:rsidRPr="00775D79" w:rsidRDefault="00D25224" w:rsidP="00775D79">
      <w:pPr>
        <w:shd w:val="clear" w:color="auto" w:fill="FFFFFF"/>
        <w:ind w:right="2430"/>
        <w:rPr>
          <w:rFonts w:ascii="Georgia" w:hAnsi="Georgia" w:cs="Arial"/>
          <w:color w:val="333333"/>
          <w:sz w:val="16"/>
          <w:szCs w:val="16"/>
        </w:rPr>
      </w:pPr>
      <w:proofErr w:type="gramStart"/>
      <w:r w:rsidRPr="00775D79">
        <w:rPr>
          <w:rFonts w:ascii="Georgia" w:hAnsi="Georgia" w:cs="Arial"/>
          <w:color w:val="333333"/>
          <w:sz w:val="16"/>
          <w:szCs w:val="16"/>
        </w:rPr>
        <w:t>under</w:t>
      </w:r>
      <w:proofErr w:type="gramEnd"/>
      <w:r w:rsidRPr="00775D79">
        <w:rPr>
          <w:rFonts w:ascii="Georgia" w:hAnsi="Georgia" w:cs="Arial"/>
          <w:color w:val="333333"/>
          <w:sz w:val="16"/>
          <w:szCs w:val="16"/>
        </w:rPr>
        <w:t xml:space="preserve"> ERISA or otherwise, but such indemnification or advancement of Expenses may be provided by the Company in specific cases if the Board finds it to be appropriate.</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(b)</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16(b) Actions</w:t>
      </w:r>
      <w:r w:rsidRPr="00775D79">
        <w:rPr>
          <w:rFonts w:ascii="Georgia" w:hAnsi="Georgia" w:cs="Arial"/>
          <w:color w:val="333333"/>
          <w:sz w:val="16"/>
          <w:szCs w:val="16"/>
        </w:rPr>
        <w:t xml:space="preserve">. The Company shall not be obligated pursuant to the terms of this Agreement to indemnify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on account of any suit in which judgment is rendered against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for an accounting of profits made from the purchase or sale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of securities of the Company pursuant to the provisions of Section 16(b) of the Securities Exchange Act of l934, as amended, and amendments thereto or similar provisions of any federal, state or local statutory law.</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(c)</w:t>
      </w:r>
      <w:r w:rsidRPr="00775D79">
        <w:rPr>
          <w:rStyle w:val="apple-converted-space"/>
          <w:rFonts w:ascii="Georgia" w:hAnsi="Georgia" w:cs="Arial"/>
          <w:color w:val="333333"/>
          <w:sz w:val="16"/>
          <w:szCs w:val="16"/>
        </w:rPr>
        <w:t> </w:t>
      </w:r>
      <w:r w:rsidRPr="00775D79">
        <w:rPr>
          <w:rFonts w:ascii="Georgia" w:hAnsi="Georgia" w:cs="Arial"/>
          <w:color w:val="333333"/>
          <w:sz w:val="16"/>
          <w:szCs w:val="16"/>
          <w:u w:val="single"/>
        </w:rPr>
        <w:t>Unlawful Indemnification</w:t>
      </w:r>
      <w:r w:rsidRPr="00775D79">
        <w:rPr>
          <w:rFonts w:ascii="Georgia" w:hAnsi="Georgia" w:cs="Arial"/>
          <w:color w:val="333333"/>
          <w:sz w:val="16"/>
          <w:szCs w:val="16"/>
        </w:rPr>
        <w:t xml:space="preserve">. The Company shall not be obligated pursuant to the terms of this Agreement to indemnify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for Other Liabilities if such indemnification is prohibited by law.</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10. </w:t>
      </w:r>
      <w:r w:rsidRPr="00775D79">
        <w:rPr>
          <w:rFonts w:ascii="Georgia" w:hAnsi="Georgia" w:cs="Arial"/>
          <w:color w:val="333333"/>
          <w:sz w:val="16"/>
          <w:szCs w:val="16"/>
          <w:u w:val="single"/>
        </w:rPr>
        <w:t>Non-exclusivity</w:t>
      </w:r>
      <w:r w:rsidRPr="00775D79">
        <w:rPr>
          <w:rFonts w:ascii="Georgia" w:hAnsi="Georgia" w:cs="Arial"/>
          <w:color w:val="333333"/>
          <w:sz w:val="16"/>
          <w:szCs w:val="16"/>
        </w:rPr>
        <w:t xml:space="preserve">. The provisions for indemnification and advancement of Expenses set forth in this Agreement shall not be deemed exclusive of any other rights which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may have under any provision of law, the Company's Certificate of Incorporation or Bylaws, the vote of the Company's stockholders or disinterested directors, other agreements, or otherwise, both as to acts or omissions in his or her official capacity and to acts or omissions in another capacity while serving the Company or a Subsidiary or Affiliate of the Company as an </w:t>
      </w:r>
      <w:proofErr w:type="spellStart"/>
      <w:r w:rsidRPr="00775D79">
        <w:rPr>
          <w:rFonts w:ascii="Georgia" w:hAnsi="Georgia" w:cs="Arial"/>
          <w:color w:val="333333"/>
          <w:sz w:val="16"/>
          <w:szCs w:val="16"/>
        </w:rPr>
        <w:t>Indemnifiable</w:t>
      </w:r>
      <w:proofErr w:type="spellEnd"/>
      <w:r w:rsidRPr="00775D79">
        <w:rPr>
          <w:rFonts w:ascii="Georgia" w:hAnsi="Georgia" w:cs="Arial"/>
          <w:color w:val="333333"/>
          <w:sz w:val="16"/>
          <w:szCs w:val="16"/>
        </w:rPr>
        <w:t xml:space="preserve"> Person and </w:t>
      </w:r>
      <w:proofErr w:type="spellStart"/>
      <w:r w:rsidRPr="00775D79">
        <w:rPr>
          <w:rFonts w:ascii="Georgia" w:hAnsi="Georgia" w:cs="Arial"/>
          <w:color w:val="333333"/>
          <w:sz w:val="16"/>
          <w:szCs w:val="16"/>
        </w:rPr>
        <w:t>Indemnitee's</w:t>
      </w:r>
      <w:proofErr w:type="spellEnd"/>
      <w:r w:rsidRPr="00775D79">
        <w:rPr>
          <w:rFonts w:ascii="Georgia" w:hAnsi="Georgia" w:cs="Arial"/>
          <w:color w:val="333333"/>
          <w:sz w:val="16"/>
          <w:szCs w:val="16"/>
        </w:rPr>
        <w:t xml:space="preserve"> rights hereunder shall continue after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has ceased serving the Company or a Subsidiary or Affiliate of the Company as an </w:t>
      </w:r>
      <w:proofErr w:type="spellStart"/>
      <w:r w:rsidRPr="00775D79">
        <w:rPr>
          <w:rFonts w:ascii="Georgia" w:hAnsi="Georgia" w:cs="Arial"/>
          <w:color w:val="333333"/>
          <w:sz w:val="16"/>
          <w:szCs w:val="16"/>
        </w:rPr>
        <w:t>Indemnifiable</w:t>
      </w:r>
      <w:proofErr w:type="spellEnd"/>
      <w:r w:rsidRPr="00775D79">
        <w:rPr>
          <w:rFonts w:ascii="Georgia" w:hAnsi="Georgia" w:cs="Arial"/>
          <w:color w:val="333333"/>
          <w:sz w:val="16"/>
          <w:szCs w:val="16"/>
        </w:rPr>
        <w:t xml:space="preserve"> Person and shall inure to the benefit of the heirs, executors and administrators of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11. </w:t>
      </w:r>
      <w:r w:rsidRPr="00775D79">
        <w:rPr>
          <w:rFonts w:ascii="Georgia" w:hAnsi="Georgia" w:cs="Arial"/>
          <w:color w:val="333333"/>
          <w:sz w:val="16"/>
          <w:szCs w:val="16"/>
          <w:u w:val="single"/>
        </w:rPr>
        <w:t>Severability</w:t>
      </w:r>
      <w:r w:rsidRPr="00775D79">
        <w:rPr>
          <w:rFonts w:ascii="Georgia" w:hAnsi="Georgia" w:cs="Arial"/>
          <w:color w:val="333333"/>
          <w:sz w:val="16"/>
          <w:szCs w:val="16"/>
        </w:rPr>
        <w:t>. If any provision or provisions of this Agreement shall be held to be invalid, illegal or unenforceable for any reason whatsoever, (a) the validity, legality and enforceability of the remaining provisions of the Agreement (including, without limitation, all portions of any paragraphs of this Agreement containing any such provision held to be invalid, illegal or unenforceable, that are not themselves invalid, illegal or unenforceable) shall not in any way be affected or impaired thereby, and (b) to the fullest extent possible, the provisions of this Agreement (including, without limitation, all portions of any paragraphs of this Agreement containing any such provision held to be invalid, illegal or unenforceable, that are not themselves invalid, illegal or unenforceable) shall be construed so as to give effect to the intent manifested by the provision held invalid, illegal or unenforceable.</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12. </w:t>
      </w:r>
      <w:r w:rsidRPr="00775D79">
        <w:rPr>
          <w:rFonts w:ascii="Georgia" w:hAnsi="Georgia" w:cs="Arial"/>
          <w:color w:val="333333"/>
          <w:sz w:val="16"/>
          <w:szCs w:val="16"/>
          <w:u w:val="single"/>
        </w:rPr>
        <w:t>Modification and Waiver</w:t>
      </w:r>
      <w:r w:rsidRPr="00775D79">
        <w:rPr>
          <w:rFonts w:ascii="Georgia" w:hAnsi="Georgia" w:cs="Arial"/>
          <w:color w:val="333333"/>
          <w:sz w:val="16"/>
          <w:szCs w:val="16"/>
        </w:rPr>
        <w:t>. No supplement, modification or amendment of this Agreement shall be binding unless executed in writing by both of the parties hereto. No waiver of any of the provisions of this Agreement shall be deemed or shall constitute a waiver of any other provision hereof (whether or not similar) and except as expressly provided herein, no such waiver shall constitute a continuing waiver.</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13. </w:t>
      </w:r>
      <w:r w:rsidRPr="00775D79">
        <w:rPr>
          <w:rFonts w:ascii="Georgia" w:hAnsi="Georgia" w:cs="Arial"/>
          <w:color w:val="333333"/>
          <w:sz w:val="16"/>
          <w:szCs w:val="16"/>
          <w:u w:val="single"/>
        </w:rPr>
        <w:t>Successors and Assigns</w:t>
      </w:r>
      <w:r w:rsidRPr="00775D79">
        <w:rPr>
          <w:rFonts w:ascii="Georgia" w:hAnsi="Georgia" w:cs="Arial"/>
          <w:color w:val="333333"/>
          <w:sz w:val="16"/>
          <w:szCs w:val="16"/>
        </w:rPr>
        <w:t>. The terms of this Agreement shall bind, and shall inure to the benefit of, the successors and assigns of the parties hereto.</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14. </w:t>
      </w:r>
      <w:r w:rsidRPr="00775D79">
        <w:rPr>
          <w:rFonts w:ascii="Georgia" w:hAnsi="Georgia" w:cs="Arial"/>
          <w:color w:val="333333"/>
          <w:sz w:val="16"/>
          <w:szCs w:val="16"/>
          <w:u w:val="single"/>
        </w:rPr>
        <w:t>Notice</w:t>
      </w:r>
      <w:r w:rsidRPr="00775D79">
        <w:rPr>
          <w:rFonts w:ascii="Georgia" w:hAnsi="Georgia" w:cs="Arial"/>
          <w:color w:val="333333"/>
          <w:sz w:val="16"/>
          <w:szCs w:val="16"/>
        </w:rPr>
        <w:t>. All notices, requests, demands and other communications under this Agreement shall be in writing and shall be deemed duly given if (a) delivered by hand and a receipt is provided by the party to whom such communication is delivered, (b) mailed by certified or registered mail with postage prepaid, return receipt requested, on the signing by the</w:t>
      </w:r>
    </w:p>
    <w:p w:rsidR="00D25224" w:rsidRPr="00775D79" w:rsidRDefault="00D25224" w:rsidP="00775D79">
      <w:pPr>
        <w:pStyle w:val="NormalWeb"/>
        <w:shd w:val="clear" w:color="auto" w:fill="FFFFFF"/>
        <w:ind w:right="2430"/>
        <w:jc w:val="center"/>
        <w:rPr>
          <w:rFonts w:ascii="Georgia" w:hAnsi="Georgia" w:cs="Arial"/>
          <w:color w:val="333333"/>
          <w:sz w:val="16"/>
          <w:szCs w:val="16"/>
        </w:rPr>
      </w:pPr>
      <w:r w:rsidRPr="00775D79">
        <w:rPr>
          <w:rFonts w:ascii="Georgia" w:hAnsi="Georgia" w:cs="Arial"/>
          <w:color w:val="333333"/>
          <w:sz w:val="16"/>
          <w:szCs w:val="16"/>
        </w:rPr>
        <w:t>8</w:t>
      </w:r>
    </w:p>
    <w:p w:rsidR="00D25224" w:rsidRPr="00775D79" w:rsidRDefault="002A2D1A" w:rsidP="00775D79">
      <w:pPr>
        <w:ind w:right="2430"/>
        <w:rPr>
          <w:rFonts w:ascii="Georgia" w:hAnsi="Georgia" w:cs="Times New Roman"/>
          <w:sz w:val="16"/>
          <w:szCs w:val="16"/>
        </w:rPr>
      </w:pPr>
      <w:r w:rsidRPr="00775D79">
        <w:rPr>
          <w:rFonts w:ascii="Georgia" w:hAnsi="Georgia"/>
          <w:sz w:val="16"/>
          <w:szCs w:val="16"/>
        </w:rPr>
        <w:pict>
          <v:rect id="_x0000_i1032" style="width:0;height:1.5pt" o:hralign="center" o:hrstd="t" o:hrnoshade="t" o:hr="t" fillcolor="#333" stroked="f"/>
        </w:pict>
      </w:r>
    </w:p>
    <w:p w:rsidR="00D25224" w:rsidRPr="00775D79" w:rsidRDefault="00D25224" w:rsidP="00775D79">
      <w:pPr>
        <w:pStyle w:val="Heading5"/>
        <w:pageBreakBefore/>
        <w:shd w:val="clear" w:color="auto" w:fill="FFFFFF"/>
        <w:ind w:right="2430"/>
        <w:rPr>
          <w:rFonts w:ascii="Georgia" w:hAnsi="Georgia" w:cs="Arial"/>
          <w:color w:val="333333"/>
          <w:sz w:val="16"/>
          <w:szCs w:val="16"/>
        </w:rPr>
      </w:pPr>
      <w:r w:rsidRPr="00775D79">
        <w:rPr>
          <w:rFonts w:ascii="Georgia" w:hAnsi="Georgia" w:cs="Arial"/>
          <w:color w:val="333333"/>
          <w:sz w:val="16"/>
          <w:szCs w:val="16"/>
        </w:rPr>
        <w:lastRenderedPageBreak/>
        <w:t> </w:t>
      </w:r>
    </w:p>
    <w:p w:rsidR="00D25224" w:rsidRPr="00775D79" w:rsidRDefault="00D25224" w:rsidP="00775D79">
      <w:pPr>
        <w:shd w:val="clear" w:color="auto" w:fill="FFFFFF"/>
        <w:ind w:right="2430"/>
        <w:rPr>
          <w:rFonts w:ascii="Georgia" w:hAnsi="Georgia" w:cs="Arial"/>
          <w:color w:val="333333"/>
          <w:sz w:val="16"/>
          <w:szCs w:val="16"/>
        </w:rPr>
      </w:pPr>
      <w:proofErr w:type="gramStart"/>
      <w:r w:rsidRPr="00775D79">
        <w:rPr>
          <w:rFonts w:ascii="Georgia" w:hAnsi="Georgia" w:cs="Arial"/>
          <w:color w:val="333333"/>
          <w:sz w:val="16"/>
          <w:szCs w:val="16"/>
        </w:rPr>
        <w:t>recipient</w:t>
      </w:r>
      <w:proofErr w:type="gramEnd"/>
      <w:r w:rsidRPr="00775D79">
        <w:rPr>
          <w:rFonts w:ascii="Georgia" w:hAnsi="Georgia" w:cs="Arial"/>
          <w:color w:val="333333"/>
          <w:sz w:val="16"/>
          <w:szCs w:val="16"/>
        </w:rPr>
        <w:t xml:space="preserve"> of an acknowledgement of receipt form accompanying delivery through the U.S. mail, (c) served personally by a process server, or (d) delivered to the recipient's address by overnight delivery (e.g., FedEx, UPS or DHL) or other commercial delivery service. Addresses for notice to either party are as shown on the signature page of this Agreement, or as subsequently modified by written notice complying with the provisions of this Section 14. Delivery of communications to the Company with respect to this Agreement shall be sent to the attention of the Company's General Counsel.</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15. </w:t>
      </w:r>
      <w:r w:rsidRPr="00775D79">
        <w:rPr>
          <w:rFonts w:ascii="Georgia" w:hAnsi="Georgia" w:cs="Arial"/>
          <w:color w:val="333333"/>
          <w:sz w:val="16"/>
          <w:szCs w:val="16"/>
          <w:u w:val="single"/>
        </w:rPr>
        <w:t>No Presumptions</w:t>
      </w:r>
      <w:r w:rsidRPr="00775D79">
        <w:rPr>
          <w:rFonts w:ascii="Georgia" w:hAnsi="Georgia" w:cs="Arial"/>
          <w:color w:val="333333"/>
          <w:sz w:val="16"/>
          <w:szCs w:val="16"/>
        </w:rPr>
        <w:t xml:space="preserve">. For purposes of this Agreement, the termination of any Proceeding, by judgment, order, settlement (whether with or without court approval) or conviction, or upon a plea of </w:t>
      </w:r>
      <w:proofErr w:type="spellStart"/>
      <w:r w:rsidRPr="00775D79">
        <w:rPr>
          <w:rFonts w:ascii="Georgia" w:hAnsi="Georgia" w:cs="Arial"/>
          <w:color w:val="333333"/>
          <w:sz w:val="16"/>
          <w:szCs w:val="16"/>
        </w:rPr>
        <w:t>nolo</w:t>
      </w:r>
      <w:proofErr w:type="spellEnd"/>
      <w:r w:rsidRPr="00775D79">
        <w:rPr>
          <w:rFonts w:ascii="Georgia" w:hAnsi="Georgia" w:cs="Arial"/>
          <w:color w:val="333333"/>
          <w:sz w:val="16"/>
          <w:szCs w:val="16"/>
        </w:rPr>
        <w:t xml:space="preserve"> </w:t>
      </w:r>
      <w:proofErr w:type="spellStart"/>
      <w:r w:rsidRPr="00775D79">
        <w:rPr>
          <w:rFonts w:ascii="Georgia" w:hAnsi="Georgia" w:cs="Arial"/>
          <w:color w:val="333333"/>
          <w:sz w:val="16"/>
          <w:szCs w:val="16"/>
        </w:rPr>
        <w:t>contendere</w:t>
      </w:r>
      <w:proofErr w:type="spellEnd"/>
      <w:r w:rsidRPr="00775D79">
        <w:rPr>
          <w:rFonts w:ascii="Georgia" w:hAnsi="Georgia" w:cs="Arial"/>
          <w:color w:val="333333"/>
          <w:sz w:val="16"/>
          <w:szCs w:val="16"/>
        </w:rPr>
        <w:t xml:space="preserve"> or its equivalent, shall not, of itself, create a presumption that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did not meet any particular standard of conduct or have any particular belief or that a court has determined that indemnification is not permitted by applicable law or otherwise. In addition, neither the failure of the Company or a Reviewing Party to have made a determination as to whether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has met any particular standard of conduct or had any particular belief, nor an actual determination by the Company or a Reviewing Party that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has not met such standard of conduct or did not have such belief, prior to the commencement of Proceedings by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to secure a judicial determination by exercising </w:t>
      </w:r>
      <w:proofErr w:type="spellStart"/>
      <w:r w:rsidRPr="00775D79">
        <w:rPr>
          <w:rFonts w:ascii="Georgia" w:hAnsi="Georgia" w:cs="Arial"/>
          <w:color w:val="333333"/>
          <w:sz w:val="16"/>
          <w:szCs w:val="16"/>
        </w:rPr>
        <w:t>Indemnitee's</w:t>
      </w:r>
      <w:proofErr w:type="spellEnd"/>
      <w:r w:rsidRPr="00775D79">
        <w:rPr>
          <w:rFonts w:ascii="Georgia" w:hAnsi="Georgia" w:cs="Arial"/>
          <w:color w:val="333333"/>
          <w:sz w:val="16"/>
          <w:szCs w:val="16"/>
        </w:rPr>
        <w:t xml:space="preserve"> rights under Section 8(e) of this Agreement shall be a defense to </w:t>
      </w:r>
      <w:proofErr w:type="spellStart"/>
      <w:r w:rsidRPr="00775D79">
        <w:rPr>
          <w:rFonts w:ascii="Georgia" w:hAnsi="Georgia" w:cs="Arial"/>
          <w:color w:val="333333"/>
          <w:sz w:val="16"/>
          <w:szCs w:val="16"/>
        </w:rPr>
        <w:t>Indemnitee's</w:t>
      </w:r>
      <w:proofErr w:type="spellEnd"/>
      <w:r w:rsidRPr="00775D79">
        <w:rPr>
          <w:rFonts w:ascii="Georgia" w:hAnsi="Georgia" w:cs="Arial"/>
          <w:color w:val="333333"/>
          <w:sz w:val="16"/>
          <w:szCs w:val="16"/>
        </w:rPr>
        <w:t xml:space="preserve"> claim or create a presumption that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has failed to meet any particular standard of conduct or did not have any particular belief or is not entitled to indemnification under applicable law or otherwise.</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16. </w:t>
      </w:r>
      <w:r w:rsidRPr="00775D79">
        <w:rPr>
          <w:rFonts w:ascii="Georgia" w:hAnsi="Georgia" w:cs="Arial"/>
          <w:color w:val="333333"/>
          <w:sz w:val="16"/>
          <w:szCs w:val="16"/>
          <w:u w:val="single"/>
        </w:rPr>
        <w:t>Survival of Rights</w:t>
      </w:r>
      <w:r w:rsidRPr="00775D79">
        <w:rPr>
          <w:rFonts w:ascii="Georgia" w:hAnsi="Georgia" w:cs="Arial"/>
          <w:color w:val="333333"/>
          <w:sz w:val="16"/>
          <w:szCs w:val="16"/>
        </w:rPr>
        <w:t xml:space="preserve">. The rights conferred on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by this Agreement shall continue after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has ceased to serve the Company or a Subsidiary or Affiliate of the Company as an </w:t>
      </w:r>
      <w:proofErr w:type="spellStart"/>
      <w:r w:rsidRPr="00775D79">
        <w:rPr>
          <w:rFonts w:ascii="Georgia" w:hAnsi="Georgia" w:cs="Arial"/>
          <w:color w:val="333333"/>
          <w:sz w:val="16"/>
          <w:szCs w:val="16"/>
        </w:rPr>
        <w:t>Indemnifiable</w:t>
      </w:r>
      <w:proofErr w:type="spellEnd"/>
      <w:r w:rsidRPr="00775D79">
        <w:rPr>
          <w:rFonts w:ascii="Georgia" w:hAnsi="Georgia" w:cs="Arial"/>
          <w:color w:val="333333"/>
          <w:sz w:val="16"/>
          <w:szCs w:val="16"/>
        </w:rPr>
        <w:t xml:space="preserve"> Person and shall inure to the benefit of </w:t>
      </w:r>
      <w:proofErr w:type="spellStart"/>
      <w:r w:rsidRPr="00775D79">
        <w:rPr>
          <w:rFonts w:ascii="Georgia" w:hAnsi="Georgia" w:cs="Arial"/>
          <w:color w:val="333333"/>
          <w:sz w:val="16"/>
          <w:szCs w:val="16"/>
        </w:rPr>
        <w:t>Indemnitee's</w:t>
      </w:r>
      <w:proofErr w:type="spellEnd"/>
      <w:r w:rsidRPr="00775D79">
        <w:rPr>
          <w:rFonts w:ascii="Georgia" w:hAnsi="Georgia" w:cs="Arial"/>
          <w:color w:val="333333"/>
          <w:sz w:val="16"/>
          <w:szCs w:val="16"/>
        </w:rPr>
        <w:t xml:space="preserve"> heirs, executors and administrators.</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17. </w:t>
      </w:r>
      <w:r w:rsidRPr="00775D79">
        <w:rPr>
          <w:rFonts w:ascii="Georgia" w:hAnsi="Georgia" w:cs="Arial"/>
          <w:color w:val="333333"/>
          <w:sz w:val="16"/>
          <w:szCs w:val="16"/>
          <w:u w:val="single"/>
        </w:rPr>
        <w:t>Subrogation</w:t>
      </w:r>
      <w:r w:rsidRPr="00775D79">
        <w:rPr>
          <w:rFonts w:ascii="Georgia" w:hAnsi="Georgia" w:cs="Arial"/>
          <w:color w:val="333333"/>
          <w:sz w:val="16"/>
          <w:szCs w:val="16"/>
        </w:rPr>
        <w:t xml:space="preserve">. In the event of payment under this Agreement, the Company shall be subrogated to the extent of such payment to all of the rights of recovery of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who shall execute all documents required and shall do all acts that may be necessary to secure such rights and to enable the Company effectively to bring suit to enforce such rights.</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18. </w:t>
      </w:r>
      <w:r w:rsidRPr="00775D79">
        <w:rPr>
          <w:rFonts w:ascii="Georgia" w:hAnsi="Georgia" w:cs="Arial"/>
          <w:color w:val="333333"/>
          <w:sz w:val="16"/>
          <w:szCs w:val="16"/>
          <w:u w:val="single"/>
        </w:rPr>
        <w:t>Specific Performance, Etc.</w:t>
      </w:r>
      <w:r w:rsidRPr="00775D79">
        <w:rPr>
          <w:rStyle w:val="apple-converted-space"/>
          <w:rFonts w:ascii="Georgia" w:hAnsi="Georgia" w:cs="Arial"/>
          <w:color w:val="333333"/>
          <w:sz w:val="16"/>
          <w:szCs w:val="16"/>
        </w:rPr>
        <w:t> </w:t>
      </w:r>
      <w:r w:rsidRPr="00775D79">
        <w:rPr>
          <w:rFonts w:ascii="Georgia" w:hAnsi="Georgia" w:cs="Arial"/>
          <w:color w:val="333333"/>
          <w:sz w:val="16"/>
          <w:szCs w:val="16"/>
        </w:rPr>
        <w:t xml:space="preserve">The parties recognize that if any provision of this Agreement is violated by the Company,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may be without an adequate remedy at law. Accordingly, in the event of any such violation,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shall be entitled, if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so elects, to institute Proceedings, either in law or at equity, to obtain damages, to enforce specific performance, to enjoin such violation, or to obtain any relief or any combination of the foregoing as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may elect to pursue.</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19. </w:t>
      </w:r>
      <w:r w:rsidRPr="00775D79">
        <w:rPr>
          <w:rFonts w:ascii="Georgia" w:hAnsi="Georgia" w:cs="Arial"/>
          <w:color w:val="333333"/>
          <w:sz w:val="16"/>
          <w:szCs w:val="16"/>
          <w:u w:val="single"/>
        </w:rPr>
        <w:t>Counterparts</w:t>
      </w:r>
      <w:r w:rsidRPr="00775D79">
        <w:rPr>
          <w:rFonts w:ascii="Georgia" w:hAnsi="Georgia" w:cs="Arial"/>
          <w:color w:val="333333"/>
          <w:sz w:val="16"/>
          <w:szCs w:val="16"/>
        </w:rPr>
        <w:t>. This Agreement may be executed in counterparts, each of which shall for all purposes be deemed to be an original but all of which together shall constitute one and the same agreement. Only one such counterpart signed by the party against whom enforceability is sought needs to be produced to evidence the existence of this Agreement.</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20. </w:t>
      </w:r>
      <w:r w:rsidRPr="00775D79">
        <w:rPr>
          <w:rFonts w:ascii="Georgia" w:hAnsi="Georgia" w:cs="Arial"/>
          <w:color w:val="333333"/>
          <w:sz w:val="16"/>
          <w:szCs w:val="16"/>
          <w:u w:val="single"/>
        </w:rPr>
        <w:t>Headings</w:t>
      </w:r>
      <w:r w:rsidRPr="00775D79">
        <w:rPr>
          <w:rFonts w:ascii="Georgia" w:hAnsi="Georgia" w:cs="Arial"/>
          <w:color w:val="333333"/>
          <w:sz w:val="16"/>
          <w:szCs w:val="16"/>
        </w:rPr>
        <w:t>. The headings of the sections and paragraphs of this Agreement are inserted for convenience only and shall not be deemed to constitute part of this Agreement or to affect the construction or interpretation thereof.</w:t>
      </w:r>
    </w:p>
    <w:p w:rsidR="00D25224" w:rsidRPr="00775D79" w:rsidRDefault="00D25224" w:rsidP="00775D79">
      <w:pPr>
        <w:pStyle w:val="NormalWeb"/>
        <w:shd w:val="clear" w:color="auto" w:fill="FFFFFF"/>
        <w:ind w:right="2430"/>
        <w:jc w:val="center"/>
        <w:rPr>
          <w:rFonts w:ascii="Georgia" w:hAnsi="Georgia" w:cs="Arial"/>
          <w:color w:val="333333"/>
          <w:sz w:val="16"/>
          <w:szCs w:val="16"/>
        </w:rPr>
      </w:pPr>
      <w:r w:rsidRPr="00775D79">
        <w:rPr>
          <w:rFonts w:ascii="Georgia" w:hAnsi="Georgia" w:cs="Arial"/>
          <w:color w:val="333333"/>
          <w:sz w:val="16"/>
          <w:szCs w:val="16"/>
        </w:rPr>
        <w:t>9</w:t>
      </w:r>
    </w:p>
    <w:p w:rsidR="00D25224" w:rsidRPr="00775D79" w:rsidRDefault="002A2D1A" w:rsidP="00775D79">
      <w:pPr>
        <w:ind w:right="2430"/>
        <w:rPr>
          <w:rFonts w:ascii="Georgia" w:hAnsi="Georgia" w:cs="Times New Roman"/>
          <w:sz w:val="16"/>
          <w:szCs w:val="16"/>
        </w:rPr>
      </w:pPr>
      <w:r w:rsidRPr="00775D79">
        <w:rPr>
          <w:rFonts w:ascii="Georgia" w:hAnsi="Georgia"/>
          <w:sz w:val="16"/>
          <w:szCs w:val="16"/>
        </w:rPr>
        <w:pict>
          <v:rect id="_x0000_i1033" style="width:0;height:1.5pt" o:hralign="center" o:hrstd="t" o:hrnoshade="t" o:hr="t" fillcolor="#333" stroked="f"/>
        </w:pict>
      </w:r>
    </w:p>
    <w:p w:rsidR="00D25224" w:rsidRPr="00775D79" w:rsidRDefault="00D25224" w:rsidP="00775D79">
      <w:pPr>
        <w:pStyle w:val="Heading5"/>
        <w:pageBreakBefore/>
        <w:shd w:val="clear" w:color="auto" w:fill="FFFFFF"/>
        <w:ind w:right="2430"/>
        <w:rPr>
          <w:rFonts w:ascii="Georgia" w:hAnsi="Georgia" w:cs="Arial"/>
          <w:color w:val="333333"/>
          <w:sz w:val="16"/>
          <w:szCs w:val="16"/>
        </w:rPr>
      </w:pPr>
      <w:r w:rsidRPr="00775D79">
        <w:rPr>
          <w:rFonts w:ascii="Georgia" w:hAnsi="Georgia" w:cs="Arial"/>
          <w:color w:val="333333"/>
          <w:sz w:val="16"/>
          <w:szCs w:val="16"/>
        </w:rPr>
        <w:lastRenderedPageBreak/>
        <w:t> </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21. </w:t>
      </w:r>
      <w:r w:rsidRPr="00775D79">
        <w:rPr>
          <w:rFonts w:ascii="Georgia" w:hAnsi="Georgia" w:cs="Arial"/>
          <w:color w:val="333333"/>
          <w:sz w:val="16"/>
          <w:szCs w:val="16"/>
          <w:u w:val="single"/>
        </w:rPr>
        <w:t>Governing Law</w:t>
      </w:r>
      <w:r w:rsidRPr="00775D79">
        <w:rPr>
          <w:rFonts w:ascii="Georgia" w:hAnsi="Georgia" w:cs="Arial"/>
          <w:color w:val="333333"/>
          <w:sz w:val="16"/>
          <w:szCs w:val="16"/>
        </w:rPr>
        <w:t>. This Agreement shall be governed exclusively by and construed according to the laws of the State of Delaware, as applied to contracts between Delaware residents entered into and to be performed entirely with Delaware.</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22. </w:t>
      </w:r>
      <w:r w:rsidRPr="00775D79">
        <w:rPr>
          <w:rFonts w:ascii="Georgia" w:hAnsi="Georgia" w:cs="Arial"/>
          <w:color w:val="333333"/>
          <w:sz w:val="16"/>
          <w:szCs w:val="16"/>
          <w:u w:val="single"/>
        </w:rPr>
        <w:t>Consent to Jurisdiction</w:t>
      </w:r>
      <w:r w:rsidRPr="00775D79">
        <w:rPr>
          <w:rFonts w:ascii="Georgia" w:hAnsi="Georgia" w:cs="Arial"/>
          <w:color w:val="333333"/>
          <w:sz w:val="16"/>
          <w:szCs w:val="16"/>
        </w:rPr>
        <w:t xml:space="preserve">. The Company and </w:t>
      </w:r>
      <w:proofErr w:type="spellStart"/>
      <w:r w:rsidRPr="00775D79">
        <w:rPr>
          <w:rFonts w:ascii="Georgia" w:hAnsi="Georgia" w:cs="Arial"/>
          <w:color w:val="333333"/>
          <w:sz w:val="16"/>
          <w:szCs w:val="16"/>
        </w:rPr>
        <w:t>Indemnitee</w:t>
      </w:r>
      <w:proofErr w:type="spellEnd"/>
      <w:r w:rsidRPr="00775D79">
        <w:rPr>
          <w:rFonts w:ascii="Georgia" w:hAnsi="Georgia" w:cs="Arial"/>
          <w:color w:val="333333"/>
          <w:sz w:val="16"/>
          <w:szCs w:val="16"/>
        </w:rPr>
        <w:t xml:space="preserve"> each hereby irrevocably consent to the jurisdiction of the courts of the State of Delaware for all purposes in connection with any Proceeding which arises out of or relates to this Agreement.</w:t>
      </w:r>
    </w:p>
    <w:p w:rsidR="00D25224" w:rsidRPr="00775D79" w:rsidRDefault="00D25224" w:rsidP="00775D79">
      <w:pPr>
        <w:shd w:val="clear" w:color="auto" w:fill="FFFFFF"/>
        <w:ind w:right="2430"/>
        <w:jc w:val="center"/>
        <w:rPr>
          <w:rFonts w:ascii="Georgia" w:hAnsi="Georgia" w:cs="Arial"/>
          <w:color w:val="333333"/>
          <w:sz w:val="16"/>
          <w:szCs w:val="16"/>
        </w:rPr>
      </w:pPr>
      <w:r w:rsidRPr="00775D79">
        <w:rPr>
          <w:rFonts w:ascii="Georgia" w:hAnsi="Georgia" w:cs="Arial"/>
          <w:i/>
          <w:iCs/>
          <w:color w:val="333333"/>
          <w:sz w:val="16"/>
          <w:szCs w:val="16"/>
        </w:rPr>
        <w:t>[Signature page follows]</w:t>
      </w:r>
    </w:p>
    <w:p w:rsidR="00D25224" w:rsidRPr="00775D79" w:rsidRDefault="00D25224" w:rsidP="00775D79">
      <w:pPr>
        <w:pStyle w:val="NormalWeb"/>
        <w:shd w:val="clear" w:color="auto" w:fill="FFFFFF"/>
        <w:ind w:right="2430"/>
        <w:jc w:val="center"/>
        <w:rPr>
          <w:rFonts w:ascii="Georgia" w:hAnsi="Georgia" w:cs="Arial"/>
          <w:color w:val="333333"/>
          <w:sz w:val="16"/>
          <w:szCs w:val="16"/>
        </w:rPr>
      </w:pPr>
      <w:r w:rsidRPr="00775D79">
        <w:rPr>
          <w:rFonts w:ascii="Georgia" w:hAnsi="Georgia" w:cs="Arial"/>
          <w:color w:val="333333"/>
          <w:sz w:val="16"/>
          <w:szCs w:val="16"/>
        </w:rPr>
        <w:t>10</w:t>
      </w:r>
    </w:p>
    <w:p w:rsidR="00D25224" w:rsidRPr="00775D79" w:rsidRDefault="002A2D1A" w:rsidP="00775D79">
      <w:pPr>
        <w:ind w:right="2430"/>
        <w:rPr>
          <w:rFonts w:ascii="Georgia" w:hAnsi="Georgia" w:cs="Times New Roman"/>
          <w:sz w:val="16"/>
          <w:szCs w:val="16"/>
        </w:rPr>
      </w:pPr>
      <w:r w:rsidRPr="00775D79">
        <w:rPr>
          <w:rFonts w:ascii="Georgia" w:hAnsi="Georgia"/>
          <w:sz w:val="16"/>
          <w:szCs w:val="16"/>
        </w:rPr>
        <w:pict>
          <v:rect id="_x0000_i1034" style="width:0;height:1.5pt" o:hralign="center" o:hrstd="t" o:hrnoshade="t" o:hr="t" fillcolor="#333" stroked="f"/>
        </w:pict>
      </w:r>
    </w:p>
    <w:p w:rsidR="00D25224" w:rsidRPr="00775D79" w:rsidRDefault="00D25224" w:rsidP="00775D79">
      <w:pPr>
        <w:pStyle w:val="Heading5"/>
        <w:pageBreakBefore/>
        <w:shd w:val="clear" w:color="auto" w:fill="FFFFFF"/>
        <w:ind w:right="2430"/>
        <w:rPr>
          <w:rFonts w:ascii="Georgia" w:hAnsi="Georgia" w:cs="Arial"/>
          <w:color w:val="333333"/>
          <w:sz w:val="16"/>
          <w:szCs w:val="16"/>
        </w:rPr>
      </w:pPr>
      <w:r w:rsidRPr="00775D79">
        <w:rPr>
          <w:rFonts w:ascii="Georgia" w:hAnsi="Georgia" w:cs="Arial"/>
          <w:color w:val="333333"/>
          <w:sz w:val="16"/>
          <w:szCs w:val="16"/>
        </w:rPr>
        <w:lastRenderedPageBreak/>
        <w:t> </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color w:val="333333"/>
          <w:sz w:val="16"/>
          <w:szCs w:val="16"/>
        </w:rPr>
        <w:t>     The parties hereto have entered into this Indemnity Agreement effective as of the date first above written.</w:t>
      </w:r>
    </w:p>
    <w:p w:rsidR="00D25224" w:rsidRPr="00775D79" w:rsidRDefault="00D25224" w:rsidP="00775D79">
      <w:pPr>
        <w:shd w:val="clear" w:color="auto" w:fill="FFFFFF"/>
        <w:ind w:right="2430"/>
        <w:rPr>
          <w:rFonts w:ascii="Georgia" w:hAnsi="Georgia" w:cs="Arial"/>
          <w:color w:val="333333"/>
          <w:sz w:val="16"/>
          <w:szCs w:val="16"/>
        </w:rPr>
      </w:pPr>
      <w:r w:rsidRPr="00775D79">
        <w:rPr>
          <w:rFonts w:ascii="Georgia" w:hAnsi="Georgia" w:cs="Arial"/>
          <w:b/>
          <w:bCs/>
          <w:color w:val="333333"/>
          <w:sz w:val="16"/>
          <w:szCs w:val="16"/>
        </w:rPr>
        <w:t>ARCSIGHT, INC.</w:t>
      </w:r>
    </w:p>
    <w:tbl>
      <w:tblPr>
        <w:tblW w:w="5000" w:type="pct"/>
        <w:tblCellSpacing w:w="0" w:type="dxa"/>
        <w:tblCellMar>
          <w:left w:w="0" w:type="dxa"/>
          <w:right w:w="0" w:type="dxa"/>
        </w:tblCellMar>
        <w:tblLook w:val="04A0"/>
      </w:tblPr>
      <w:tblGrid>
        <w:gridCol w:w="2475"/>
        <w:gridCol w:w="2295"/>
        <w:gridCol w:w="2295"/>
        <w:gridCol w:w="2295"/>
      </w:tblGrid>
      <w:tr w:rsidR="00D25224" w:rsidRPr="00775D79" w:rsidTr="00D25224">
        <w:trPr>
          <w:tblCellSpacing w:w="0" w:type="dxa"/>
        </w:trPr>
        <w:tc>
          <w:tcPr>
            <w:tcW w:w="150" w:type="pct"/>
            <w:shd w:val="clear" w:color="auto" w:fill="auto"/>
            <w:vAlign w:val="center"/>
            <w:hideMark/>
          </w:tcPr>
          <w:p w:rsidR="00D25224" w:rsidRPr="00775D79" w:rsidRDefault="00D25224" w:rsidP="00775D79">
            <w:pPr>
              <w:ind w:right="2430"/>
              <w:rPr>
                <w:rFonts w:ascii="Georgia" w:hAnsi="Georgia"/>
                <w:color w:val="000000"/>
                <w:sz w:val="16"/>
                <w:szCs w:val="16"/>
              </w:rPr>
            </w:pPr>
          </w:p>
        </w:tc>
        <w:tc>
          <w:tcPr>
            <w:tcW w:w="50" w:type="pct"/>
            <w:shd w:val="clear" w:color="auto" w:fill="auto"/>
            <w:vAlign w:val="center"/>
            <w:hideMark/>
          </w:tcPr>
          <w:p w:rsidR="00D25224" w:rsidRPr="00775D79" w:rsidRDefault="00D25224" w:rsidP="00775D79">
            <w:pPr>
              <w:ind w:right="2430"/>
              <w:rPr>
                <w:rFonts w:ascii="Georgia" w:hAnsi="Georgia"/>
                <w:color w:val="000000"/>
                <w:sz w:val="16"/>
                <w:szCs w:val="16"/>
              </w:rPr>
            </w:pPr>
          </w:p>
        </w:tc>
        <w:tc>
          <w:tcPr>
            <w:tcW w:w="0" w:type="auto"/>
            <w:gridSpan w:val="2"/>
            <w:shd w:val="clear" w:color="auto" w:fill="auto"/>
            <w:vAlign w:val="center"/>
            <w:hideMark/>
          </w:tcPr>
          <w:p w:rsidR="00D25224" w:rsidRPr="00775D79" w:rsidRDefault="00D25224" w:rsidP="00775D79">
            <w:pPr>
              <w:ind w:right="2430"/>
              <w:rPr>
                <w:rFonts w:ascii="Georgia" w:hAnsi="Georgia"/>
                <w:color w:val="000000"/>
                <w:sz w:val="16"/>
                <w:szCs w:val="16"/>
              </w:rPr>
            </w:pPr>
          </w:p>
        </w:tc>
      </w:tr>
      <w:tr w:rsidR="00D25224" w:rsidRPr="00775D79" w:rsidTr="00D25224">
        <w:trPr>
          <w:tblCellSpacing w:w="0" w:type="dxa"/>
        </w:trPr>
        <w:tc>
          <w:tcPr>
            <w:tcW w:w="0" w:type="auto"/>
            <w:shd w:val="clear" w:color="auto" w:fill="auto"/>
            <w:noWrap/>
            <w:hideMark/>
          </w:tcPr>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By:</w:t>
            </w:r>
          </w:p>
        </w:tc>
        <w:tc>
          <w:tcPr>
            <w:tcW w:w="0" w:type="auto"/>
            <w:shd w:val="clear" w:color="auto" w:fill="auto"/>
            <w:hideMark/>
          </w:tcPr>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 </w:t>
            </w:r>
          </w:p>
        </w:tc>
        <w:tc>
          <w:tcPr>
            <w:tcW w:w="0" w:type="auto"/>
            <w:gridSpan w:val="2"/>
            <w:shd w:val="clear" w:color="auto" w:fill="auto"/>
            <w:hideMark/>
          </w:tcPr>
          <w:p w:rsidR="00D25224" w:rsidRPr="00775D79" w:rsidRDefault="00D25224" w:rsidP="00775D79">
            <w:pPr>
              <w:ind w:right="2430"/>
              <w:rPr>
                <w:rFonts w:ascii="Georgia" w:hAnsi="Georgia"/>
                <w:color w:val="000000"/>
                <w:sz w:val="16"/>
                <w:szCs w:val="16"/>
              </w:rPr>
            </w:pPr>
          </w:p>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 </w:t>
            </w:r>
          </w:p>
          <w:p w:rsidR="00D25224" w:rsidRPr="00775D79" w:rsidRDefault="00D25224" w:rsidP="00775D79">
            <w:pPr>
              <w:ind w:right="2430"/>
              <w:rPr>
                <w:rFonts w:ascii="Georgia" w:hAnsi="Georgia"/>
                <w:color w:val="000000"/>
                <w:sz w:val="16"/>
                <w:szCs w:val="16"/>
              </w:rPr>
            </w:pPr>
          </w:p>
        </w:tc>
      </w:tr>
      <w:tr w:rsidR="00D25224" w:rsidRPr="00775D79" w:rsidTr="00D25224">
        <w:trPr>
          <w:tblCellSpacing w:w="0" w:type="dxa"/>
        </w:trPr>
        <w:tc>
          <w:tcPr>
            <w:tcW w:w="150" w:type="pct"/>
            <w:gridSpan w:val="2"/>
            <w:shd w:val="clear" w:color="auto" w:fill="auto"/>
            <w:vAlign w:val="center"/>
            <w:hideMark/>
          </w:tcPr>
          <w:p w:rsidR="00D25224" w:rsidRPr="00775D79" w:rsidRDefault="00D25224" w:rsidP="00775D79">
            <w:pPr>
              <w:ind w:right="2430"/>
              <w:rPr>
                <w:rFonts w:ascii="Georgia" w:hAnsi="Georgia"/>
                <w:color w:val="000000"/>
                <w:sz w:val="16"/>
                <w:szCs w:val="16"/>
              </w:rPr>
            </w:pPr>
          </w:p>
        </w:tc>
        <w:tc>
          <w:tcPr>
            <w:tcW w:w="50" w:type="pct"/>
            <w:shd w:val="clear" w:color="auto" w:fill="auto"/>
            <w:vAlign w:val="center"/>
            <w:hideMark/>
          </w:tcPr>
          <w:p w:rsidR="00D25224" w:rsidRPr="00775D79" w:rsidRDefault="00D25224" w:rsidP="00775D79">
            <w:pPr>
              <w:ind w:right="2430"/>
              <w:rPr>
                <w:rFonts w:ascii="Georgia" w:hAnsi="Georgia"/>
                <w:color w:val="000000"/>
                <w:sz w:val="16"/>
                <w:szCs w:val="16"/>
              </w:rPr>
            </w:pPr>
          </w:p>
        </w:tc>
        <w:tc>
          <w:tcPr>
            <w:tcW w:w="0" w:type="auto"/>
            <w:shd w:val="clear" w:color="auto" w:fill="auto"/>
            <w:vAlign w:val="center"/>
            <w:hideMark/>
          </w:tcPr>
          <w:p w:rsidR="00D25224" w:rsidRPr="00775D79" w:rsidRDefault="00D25224" w:rsidP="00775D79">
            <w:pPr>
              <w:ind w:right="2430"/>
              <w:rPr>
                <w:rFonts w:ascii="Georgia" w:hAnsi="Georgia"/>
                <w:color w:val="000000"/>
                <w:sz w:val="16"/>
                <w:szCs w:val="16"/>
              </w:rPr>
            </w:pPr>
          </w:p>
        </w:tc>
      </w:tr>
      <w:tr w:rsidR="00D25224" w:rsidRPr="00775D79" w:rsidTr="00D25224">
        <w:trPr>
          <w:tblCellSpacing w:w="0" w:type="dxa"/>
        </w:trPr>
        <w:tc>
          <w:tcPr>
            <w:tcW w:w="0" w:type="auto"/>
            <w:gridSpan w:val="2"/>
            <w:shd w:val="clear" w:color="auto" w:fill="auto"/>
            <w:noWrap/>
            <w:hideMark/>
          </w:tcPr>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Name:</w:t>
            </w:r>
          </w:p>
        </w:tc>
        <w:tc>
          <w:tcPr>
            <w:tcW w:w="0" w:type="auto"/>
            <w:shd w:val="clear" w:color="auto" w:fill="auto"/>
            <w:hideMark/>
          </w:tcPr>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 </w:t>
            </w:r>
          </w:p>
        </w:tc>
        <w:tc>
          <w:tcPr>
            <w:tcW w:w="0" w:type="auto"/>
            <w:shd w:val="clear" w:color="auto" w:fill="auto"/>
            <w:hideMark/>
          </w:tcPr>
          <w:p w:rsidR="00D25224" w:rsidRPr="00775D79" w:rsidRDefault="00D25224" w:rsidP="00775D79">
            <w:pPr>
              <w:ind w:right="2430"/>
              <w:rPr>
                <w:rFonts w:ascii="Georgia" w:hAnsi="Georgia"/>
                <w:color w:val="000000"/>
                <w:sz w:val="16"/>
                <w:szCs w:val="16"/>
              </w:rPr>
            </w:pPr>
          </w:p>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 </w:t>
            </w:r>
          </w:p>
          <w:p w:rsidR="00D25224" w:rsidRPr="00775D79" w:rsidRDefault="00D25224" w:rsidP="00775D79">
            <w:pPr>
              <w:ind w:right="2430"/>
              <w:rPr>
                <w:rFonts w:ascii="Georgia" w:hAnsi="Georgia"/>
                <w:color w:val="000000"/>
                <w:sz w:val="16"/>
                <w:szCs w:val="16"/>
              </w:rPr>
            </w:pPr>
          </w:p>
        </w:tc>
      </w:tr>
    </w:tbl>
    <w:p w:rsidR="00D25224" w:rsidRPr="00775D79" w:rsidRDefault="00D25224" w:rsidP="00775D79">
      <w:pPr>
        <w:shd w:val="clear" w:color="auto" w:fill="FFFFFF"/>
        <w:ind w:right="2430"/>
        <w:rPr>
          <w:rFonts w:ascii="Georgia" w:hAnsi="Georgia" w:cs="Arial"/>
          <w:vanish/>
          <w:color w:val="333333"/>
          <w:sz w:val="16"/>
          <w:szCs w:val="16"/>
        </w:rPr>
      </w:pPr>
    </w:p>
    <w:tbl>
      <w:tblPr>
        <w:tblW w:w="5000" w:type="pct"/>
        <w:tblCellSpacing w:w="0" w:type="dxa"/>
        <w:tblCellMar>
          <w:left w:w="0" w:type="dxa"/>
          <w:right w:w="0" w:type="dxa"/>
        </w:tblCellMar>
        <w:tblLook w:val="04A0"/>
      </w:tblPr>
      <w:tblGrid>
        <w:gridCol w:w="3380"/>
        <w:gridCol w:w="2469"/>
        <w:gridCol w:w="3511"/>
      </w:tblGrid>
      <w:tr w:rsidR="00D25224" w:rsidRPr="00775D79" w:rsidTr="00D25224">
        <w:trPr>
          <w:tblCellSpacing w:w="0" w:type="dxa"/>
        </w:trPr>
        <w:tc>
          <w:tcPr>
            <w:tcW w:w="150" w:type="pct"/>
            <w:shd w:val="clear" w:color="auto" w:fill="auto"/>
            <w:vAlign w:val="center"/>
            <w:hideMark/>
          </w:tcPr>
          <w:p w:rsidR="00D25224" w:rsidRPr="00775D79" w:rsidRDefault="00D25224" w:rsidP="00775D79">
            <w:pPr>
              <w:ind w:right="2430"/>
              <w:rPr>
                <w:rFonts w:ascii="Georgia" w:hAnsi="Georgia"/>
                <w:color w:val="000000"/>
                <w:sz w:val="16"/>
                <w:szCs w:val="16"/>
              </w:rPr>
            </w:pPr>
          </w:p>
        </w:tc>
        <w:tc>
          <w:tcPr>
            <w:tcW w:w="50" w:type="pct"/>
            <w:shd w:val="clear" w:color="auto" w:fill="auto"/>
            <w:vAlign w:val="center"/>
            <w:hideMark/>
          </w:tcPr>
          <w:p w:rsidR="00D25224" w:rsidRPr="00775D79" w:rsidRDefault="00D25224" w:rsidP="00775D79">
            <w:pPr>
              <w:ind w:right="2430"/>
              <w:rPr>
                <w:rFonts w:ascii="Georgia" w:hAnsi="Georgia"/>
                <w:color w:val="000000"/>
                <w:sz w:val="16"/>
                <w:szCs w:val="16"/>
              </w:rPr>
            </w:pPr>
          </w:p>
        </w:tc>
        <w:tc>
          <w:tcPr>
            <w:tcW w:w="0" w:type="auto"/>
            <w:shd w:val="clear" w:color="auto" w:fill="auto"/>
            <w:vAlign w:val="center"/>
            <w:hideMark/>
          </w:tcPr>
          <w:p w:rsidR="00D25224" w:rsidRPr="00775D79" w:rsidRDefault="00D25224" w:rsidP="00775D79">
            <w:pPr>
              <w:ind w:right="2430"/>
              <w:rPr>
                <w:rFonts w:ascii="Georgia" w:hAnsi="Georgia"/>
                <w:color w:val="000000"/>
                <w:sz w:val="16"/>
                <w:szCs w:val="16"/>
              </w:rPr>
            </w:pPr>
          </w:p>
        </w:tc>
      </w:tr>
      <w:tr w:rsidR="00D25224" w:rsidRPr="00775D79" w:rsidTr="00D25224">
        <w:trPr>
          <w:tblCellSpacing w:w="0" w:type="dxa"/>
        </w:trPr>
        <w:tc>
          <w:tcPr>
            <w:tcW w:w="0" w:type="auto"/>
            <w:shd w:val="clear" w:color="auto" w:fill="auto"/>
            <w:noWrap/>
            <w:hideMark/>
          </w:tcPr>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Title:</w:t>
            </w:r>
          </w:p>
        </w:tc>
        <w:tc>
          <w:tcPr>
            <w:tcW w:w="0" w:type="auto"/>
            <w:shd w:val="clear" w:color="auto" w:fill="auto"/>
            <w:hideMark/>
          </w:tcPr>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 </w:t>
            </w:r>
          </w:p>
        </w:tc>
        <w:tc>
          <w:tcPr>
            <w:tcW w:w="0" w:type="auto"/>
            <w:shd w:val="clear" w:color="auto" w:fill="auto"/>
            <w:hideMark/>
          </w:tcPr>
          <w:p w:rsidR="00D25224" w:rsidRPr="00775D79" w:rsidRDefault="00D25224" w:rsidP="00775D79">
            <w:pPr>
              <w:ind w:right="2430"/>
              <w:rPr>
                <w:rFonts w:ascii="Georgia" w:hAnsi="Georgia"/>
                <w:color w:val="000000"/>
                <w:sz w:val="16"/>
                <w:szCs w:val="16"/>
              </w:rPr>
            </w:pPr>
          </w:p>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 </w:t>
            </w:r>
          </w:p>
          <w:p w:rsidR="00D25224" w:rsidRPr="00775D79" w:rsidRDefault="00D25224" w:rsidP="00775D79">
            <w:pPr>
              <w:ind w:right="2430"/>
              <w:rPr>
                <w:rFonts w:ascii="Georgia" w:hAnsi="Georgia"/>
                <w:color w:val="000000"/>
                <w:sz w:val="16"/>
                <w:szCs w:val="16"/>
              </w:rPr>
            </w:pPr>
          </w:p>
        </w:tc>
      </w:tr>
    </w:tbl>
    <w:p w:rsidR="00D25224" w:rsidRPr="00775D79" w:rsidRDefault="00D25224" w:rsidP="00775D79">
      <w:pPr>
        <w:shd w:val="clear" w:color="auto" w:fill="FFFFFF"/>
        <w:spacing w:after="240"/>
        <w:ind w:right="2430"/>
        <w:rPr>
          <w:rFonts w:ascii="Georgia" w:hAnsi="Georgia" w:cs="Arial"/>
          <w:color w:val="333333"/>
          <w:sz w:val="16"/>
          <w:szCs w:val="16"/>
        </w:rPr>
      </w:pPr>
      <w:r w:rsidRPr="00775D79">
        <w:rPr>
          <w:rFonts w:ascii="Georgia" w:hAnsi="Georgia" w:cs="Arial"/>
          <w:b/>
          <w:bCs/>
          <w:color w:val="333333"/>
          <w:sz w:val="16"/>
          <w:szCs w:val="16"/>
        </w:rPr>
        <w:t>INDEMNITEE</w:t>
      </w:r>
    </w:p>
    <w:tbl>
      <w:tblPr>
        <w:tblW w:w="5000" w:type="pct"/>
        <w:tblCellSpacing w:w="0" w:type="dxa"/>
        <w:tblCellMar>
          <w:left w:w="0" w:type="dxa"/>
          <w:right w:w="0" w:type="dxa"/>
        </w:tblCellMar>
        <w:tblLook w:val="04A0"/>
      </w:tblPr>
      <w:tblGrid>
        <w:gridCol w:w="2475"/>
        <w:gridCol w:w="2295"/>
        <w:gridCol w:w="2295"/>
        <w:gridCol w:w="2295"/>
      </w:tblGrid>
      <w:tr w:rsidR="00D25224" w:rsidRPr="00775D79" w:rsidTr="00D25224">
        <w:trPr>
          <w:tblCellSpacing w:w="0" w:type="dxa"/>
        </w:trPr>
        <w:tc>
          <w:tcPr>
            <w:tcW w:w="150" w:type="pct"/>
            <w:shd w:val="clear" w:color="auto" w:fill="auto"/>
            <w:vAlign w:val="center"/>
            <w:hideMark/>
          </w:tcPr>
          <w:p w:rsidR="00D25224" w:rsidRPr="00775D79" w:rsidRDefault="00D25224" w:rsidP="00775D79">
            <w:pPr>
              <w:ind w:right="2430"/>
              <w:rPr>
                <w:rFonts w:ascii="Georgia" w:hAnsi="Georgia"/>
                <w:color w:val="000000"/>
                <w:sz w:val="16"/>
                <w:szCs w:val="16"/>
              </w:rPr>
            </w:pPr>
          </w:p>
        </w:tc>
        <w:tc>
          <w:tcPr>
            <w:tcW w:w="50" w:type="pct"/>
            <w:shd w:val="clear" w:color="auto" w:fill="auto"/>
            <w:vAlign w:val="center"/>
            <w:hideMark/>
          </w:tcPr>
          <w:p w:rsidR="00D25224" w:rsidRPr="00775D79" w:rsidRDefault="00D25224" w:rsidP="00775D79">
            <w:pPr>
              <w:ind w:right="2430"/>
              <w:rPr>
                <w:rFonts w:ascii="Georgia" w:hAnsi="Georgia"/>
                <w:color w:val="000000"/>
                <w:sz w:val="16"/>
                <w:szCs w:val="16"/>
              </w:rPr>
            </w:pPr>
          </w:p>
        </w:tc>
        <w:tc>
          <w:tcPr>
            <w:tcW w:w="0" w:type="auto"/>
            <w:gridSpan w:val="2"/>
            <w:shd w:val="clear" w:color="auto" w:fill="auto"/>
            <w:vAlign w:val="center"/>
            <w:hideMark/>
          </w:tcPr>
          <w:p w:rsidR="00D25224" w:rsidRPr="00775D79" w:rsidRDefault="00D25224" w:rsidP="00775D79">
            <w:pPr>
              <w:ind w:right="2430"/>
              <w:rPr>
                <w:rFonts w:ascii="Georgia" w:hAnsi="Georgia"/>
                <w:color w:val="000000"/>
                <w:sz w:val="16"/>
                <w:szCs w:val="16"/>
              </w:rPr>
            </w:pPr>
          </w:p>
        </w:tc>
      </w:tr>
      <w:tr w:rsidR="00D25224" w:rsidRPr="00775D79" w:rsidTr="00D25224">
        <w:trPr>
          <w:tblCellSpacing w:w="0" w:type="dxa"/>
        </w:trPr>
        <w:tc>
          <w:tcPr>
            <w:tcW w:w="0" w:type="auto"/>
            <w:shd w:val="clear" w:color="auto" w:fill="auto"/>
            <w:noWrap/>
            <w:hideMark/>
          </w:tcPr>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By:</w:t>
            </w:r>
          </w:p>
        </w:tc>
        <w:tc>
          <w:tcPr>
            <w:tcW w:w="0" w:type="auto"/>
            <w:shd w:val="clear" w:color="auto" w:fill="auto"/>
            <w:hideMark/>
          </w:tcPr>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 </w:t>
            </w:r>
          </w:p>
        </w:tc>
        <w:tc>
          <w:tcPr>
            <w:tcW w:w="0" w:type="auto"/>
            <w:gridSpan w:val="2"/>
            <w:shd w:val="clear" w:color="auto" w:fill="auto"/>
            <w:hideMark/>
          </w:tcPr>
          <w:p w:rsidR="00D25224" w:rsidRPr="00775D79" w:rsidRDefault="00D25224" w:rsidP="00775D79">
            <w:pPr>
              <w:ind w:right="2430"/>
              <w:rPr>
                <w:rFonts w:ascii="Georgia" w:hAnsi="Georgia"/>
                <w:color w:val="000000"/>
                <w:sz w:val="16"/>
                <w:szCs w:val="16"/>
              </w:rPr>
            </w:pPr>
          </w:p>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 </w:t>
            </w:r>
          </w:p>
          <w:p w:rsidR="00D25224" w:rsidRPr="00775D79" w:rsidRDefault="00D25224" w:rsidP="00775D79">
            <w:pPr>
              <w:ind w:right="2430"/>
              <w:rPr>
                <w:rFonts w:ascii="Georgia" w:hAnsi="Georgia"/>
                <w:color w:val="000000"/>
                <w:sz w:val="16"/>
                <w:szCs w:val="16"/>
              </w:rPr>
            </w:pPr>
          </w:p>
        </w:tc>
      </w:tr>
      <w:tr w:rsidR="00D25224" w:rsidRPr="00775D79" w:rsidTr="00D25224">
        <w:trPr>
          <w:tblCellSpacing w:w="0" w:type="dxa"/>
        </w:trPr>
        <w:tc>
          <w:tcPr>
            <w:tcW w:w="150" w:type="pct"/>
            <w:gridSpan w:val="2"/>
            <w:shd w:val="clear" w:color="auto" w:fill="auto"/>
            <w:vAlign w:val="center"/>
            <w:hideMark/>
          </w:tcPr>
          <w:p w:rsidR="00D25224" w:rsidRPr="00775D79" w:rsidRDefault="00D25224" w:rsidP="00775D79">
            <w:pPr>
              <w:ind w:right="2430"/>
              <w:rPr>
                <w:rFonts w:ascii="Georgia" w:hAnsi="Georgia"/>
                <w:color w:val="000000"/>
                <w:sz w:val="16"/>
                <w:szCs w:val="16"/>
              </w:rPr>
            </w:pPr>
          </w:p>
        </w:tc>
        <w:tc>
          <w:tcPr>
            <w:tcW w:w="50" w:type="pct"/>
            <w:shd w:val="clear" w:color="auto" w:fill="auto"/>
            <w:vAlign w:val="center"/>
            <w:hideMark/>
          </w:tcPr>
          <w:p w:rsidR="00D25224" w:rsidRPr="00775D79" w:rsidRDefault="00D25224" w:rsidP="00775D79">
            <w:pPr>
              <w:ind w:right="2430"/>
              <w:rPr>
                <w:rFonts w:ascii="Georgia" w:hAnsi="Georgia"/>
                <w:color w:val="000000"/>
                <w:sz w:val="16"/>
                <w:szCs w:val="16"/>
              </w:rPr>
            </w:pPr>
          </w:p>
        </w:tc>
        <w:tc>
          <w:tcPr>
            <w:tcW w:w="0" w:type="auto"/>
            <w:shd w:val="clear" w:color="auto" w:fill="auto"/>
            <w:vAlign w:val="center"/>
            <w:hideMark/>
          </w:tcPr>
          <w:p w:rsidR="00D25224" w:rsidRPr="00775D79" w:rsidRDefault="00D25224" w:rsidP="00775D79">
            <w:pPr>
              <w:ind w:right="2430"/>
              <w:rPr>
                <w:rFonts w:ascii="Georgia" w:hAnsi="Georgia"/>
                <w:color w:val="000000"/>
                <w:sz w:val="16"/>
                <w:szCs w:val="16"/>
              </w:rPr>
            </w:pPr>
          </w:p>
        </w:tc>
      </w:tr>
      <w:tr w:rsidR="00D25224" w:rsidRPr="00775D79" w:rsidTr="00D25224">
        <w:trPr>
          <w:tblCellSpacing w:w="0" w:type="dxa"/>
        </w:trPr>
        <w:tc>
          <w:tcPr>
            <w:tcW w:w="0" w:type="auto"/>
            <w:gridSpan w:val="2"/>
            <w:shd w:val="clear" w:color="auto" w:fill="auto"/>
            <w:noWrap/>
            <w:hideMark/>
          </w:tcPr>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Name:</w:t>
            </w:r>
          </w:p>
        </w:tc>
        <w:tc>
          <w:tcPr>
            <w:tcW w:w="0" w:type="auto"/>
            <w:shd w:val="clear" w:color="auto" w:fill="auto"/>
            <w:hideMark/>
          </w:tcPr>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 </w:t>
            </w:r>
          </w:p>
        </w:tc>
        <w:tc>
          <w:tcPr>
            <w:tcW w:w="0" w:type="auto"/>
            <w:shd w:val="clear" w:color="auto" w:fill="auto"/>
            <w:hideMark/>
          </w:tcPr>
          <w:p w:rsidR="00D25224" w:rsidRPr="00775D79" w:rsidRDefault="00D25224" w:rsidP="00775D79">
            <w:pPr>
              <w:ind w:right="2430"/>
              <w:rPr>
                <w:rFonts w:ascii="Georgia" w:hAnsi="Georgia"/>
                <w:color w:val="000000"/>
                <w:sz w:val="16"/>
                <w:szCs w:val="16"/>
              </w:rPr>
            </w:pPr>
          </w:p>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 </w:t>
            </w:r>
          </w:p>
          <w:p w:rsidR="00D25224" w:rsidRPr="00775D79" w:rsidRDefault="00D25224" w:rsidP="00775D79">
            <w:pPr>
              <w:ind w:right="2430"/>
              <w:rPr>
                <w:rFonts w:ascii="Georgia" w:hAnsi="Georgia"/>
                <w:color w:val="000000"/>
                <w:sz w:val="16"/>
                <w:szCs w:val="16"/>
              </w:rPr>
            </w:pPr>
          </w:p>
        </w:tc>
      </w:tr>
    </w:tbl>
    <w:p w:rsidR="00D25224" w:rsidRPr="00775D79" w:rsidRDefault="00D25224" w:rsidP="00775D79">
      <w:pPr>
        <w:shd w:val="clear" w:color="auto" w:fill="FFFFFF"/>
        <w:ind w:right="2430"/>
        <w:rPr>
          <w:rFonts w:ascii="Georgia" w:hAnsi="Georgia" w:cs="Arial"/>
          <w:vanish/>
          <w:color w:val="333333"/>
          <w:sz w:val="16"/>
          <w:szCs w:val="16"/>
        </w:rPr>
      </w:pPr>
    </w:p>
    <w:tbl>
      <w:tblPr>
        <w:tblW w:w="5000" w:type="pct"/>
        <w:tblCellSpacing w:w="0" w:type="dxa"/>
        <w:tblCellMar>
          <w:left w:w="0" w:type="dxa"/>
          <w:right w:w="0" w:type="dxa"/>
        </w:tblCellMar>
        <w:tblLook w:val="04A0"/>
      </w:tblPr>
      <w:tblGrid>
        <w:gridCol w:w="3598"/>
        <w:gridCol w:w="2469"/>
        <w:gridCol w:w="3293"/>
      </w:tblGrid>
      <w:tr w:rsidR="00D25224" w:rsidRPr="00775D79" w:rsidTr="00D25224">
        <w:trPr>
          <w:tblCellSpacing w:w="0" w:type="dxa"/>
        </w:trPr>
        <w:tc>
          <w:tcPr>
            <w:tcW w:w="150" w:type="pct"/>
            <w:shd w:val="clear" w:color="auto" w:fill="auto"/>
            <w:vAlign w:val="center"/>
            <w:hideMark/>
          </w:tcPr>
          <w:p w:rsidR="00D25224" w:rsidRPr="00775D79" w:rsidRDefault="00D25224" w:rsidP="00775D79">
            <w:pPr>
              <w:ind w:right="2430"/>
              <w:rPr>
                <w:rFonts w:ascii="Georgia" w:hAnsi="Georgia"/>
                <w:color w:val="000000"/>
                <w:sz w:val="16"/>
                <w:szCs w:val="16"/>
              </w:rPr>
            </w:pPr>
          </w:p>
        </w:tc>
        <w:tc>
          <w:tcPr>
            <w:tcW w:w="50" w:type="pct"/>
            <w:shd w:val="clear" w:color="auto" w:fill="auto"/>
            <w:vAlign w:val="center"/>
            <w:hideMark/>
          </w:tcPr>
          <w:p w:rsidR="00D25224" w:rsidRPr="00775D79" w:rsidRDefault="00D25224" w:rsidP="00775D79">
            <w:pPr>
              <w:ind w:right="2430"/>
              <w:rPr>
                <w:rFonts w:ascii="Georgia" w:hAnsi="Georgia"/>
                <w:color w:val="000000"/>
                <w:sz w:val="16"/>
                <w:szCs w:val="16"/>
              </w:rPr>
            </w:pPr>
          </w:p>
        </w:tc>
        <w:tc>
          <w:tcPr>
            <w:tcW w:w="0" w:type="auto"/>
            <w:shd w:val="clear" w:color="auto" w:fill="auto"/>
            <w:vAlign w:val="center"/>
            <w:hideMark/>
          </w:tcPr>
          <w:p w:rsidR="00D25224" w:rsidRPr="00775D79" w:rsidRDefault="00D25224" w:rsidP="00775D79">
            <w:pPr>
              <w:ind w:right="2430"/>
              <w:rPr>
                <w:rFonts w:ascii="Georgia" w:hAnsi="Georgia"/>
                <w:color w:val="000000"/>
                <w:sz w:val="16"/>
                <w:szCs w:val="16"/>
              </w:rPr>
            </w:pPr>
          </w:p>
        </w:tc>
      </w:tr>
      <w:tr w:rsidR="00D25224" w:rsidRPr="00775D79" w:rsidTr="00D25224">
        <w:trPr>
          <w:tblCellSpacing w:w="0" w:type="dxa"/>
        </w:trPr>
        <w:tc>
          <w:tcPr>
            <w:tcW w:w="0" w:type="auto"/>
            <w:shd w:val="clear" w:color="auto" w:fill="auto"/>
            <w:noWrap/>
            <w:hideMark/>
          </w:tcPr>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Address:</w:t>
            </w:r>
          </w:p>
        </w:tc>
        <w:tc>
          <w:tcPr>
            <w:tcW w:w="0" w:type="auto"/>
            <w:shd w:val="clear" w:color="auto" w:fill="auto"/>
            <w:hideMark/>
          </w:tcPr>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 </w:t>
            </w:r>
          </w:p>
        </w:tc>
        <w:tc>
          <w:tcPr>
            <w:tcW w:w="0" w:type="auto"/>
            <w:shd w:val="clear" w:color="auto" w:fill="auto"/>
            <w:hideMark/>
          </w:tcPr>
          <w:p w:rsidR="00D25224" w:rsidRPr="00775D79" w:rsidRDefault="00D25224" w:rsidP="00775D79">
            <w:pPr>
              <w:ind w:right="2430"/>
              <w:rPr>
                <w:rFonts w:ascii="Georgia" w:hAnsi="Georgia"/>
                <w:color w:val="000000"/>
                <w:sz w:val="16"/>
                <w:szCs w:val="16"/>
              </w:rPr>
            </w:pPr>
          </w:p>
          <w:p w:rsidR="00D25224" w:rsidRPr="00775D79" w:rsidRDefault="00D25224" w:rsidP="00775D79">
            <w:pPr>
              <w:ind w:right="2430"/>
              <w:rPr>
                <w:rFonts w:ascii="Georgia" w:hAnsi="Georgia"/>
                <w:color w:val="000000"/>
                <w:sz w:val="16"/>
                <w:szCs w:val="16"/>
              </w:rPr>
            </w:pPr>
            <w:r w:rsidRPr="00775D79">
              <w:rPr>
                <w:rFonts w:ascii="Georgia" w:hAnsi="Georgia"/>
                <w:color w:val="000000"/>
                <w:sz w:val="16"/>
                <w:szCs w:val="16"/>
              </w:rPr>
              <w:t> </w:t>
            </w:r>
          </w:p>
          <w:p w:rsidR="00D25224" w:rsidRPr="00775D79" w:rsidRDefault="00D25224" w:rsidP="00775D79">
            <w:pPr>
              <w:ind w:right="2430"/>
              <w:rPr>
                <w:rFonts w:ascii="Georgia" w:hAnsi="Georgia"/>
                <w:color w:val="000000"/>
                <w:sz w:val="16"/>
                <w:szCs w:val="16"/>
              </w:rPr>
            </w:pPr>
          </w:p>
        </w:tc>
      </w:tr>
    </w:tbl>
    <w:p w:rsidR="00D25224" w:rsidRPr="00775D79" w:rsidRDefault="00D25224" w:rsidP="00775D79">
      <w:pPr>
        <w:shd w:val="clear" w:color="auto" w:fill="FFFFFF"/>
        <w:spacing w:after="0"/>
        <w:ind w:right="2430"/>
        <w:rPr>
          <w:rFonts w:ascii="Georgia" w:hAnsi="Georgia" w:cs="Arial"/>
          <w:color w:val="333333"/>
          <w:sz w:val="16"/>
          <w:szCs w:val="16"/>
        </w:rPr>
      </w:pPr>
      <w:r w:rsidRPr="00775D79">
        <w:rPr>
          <w:rFonts w:ascii="Georgia" w:hAnsi="Georgia" w:cs="Arial"/>
          <w:color w:val="333333"/>
          <w:sz w:val="16"/>
          <w:szCs w:val="16"/>
        </w:rPr>
        <w:br w:type="textWrapping" w:clear="all"/>
      </w:r>
    </w:p>
    <w:p w:rsidR="00D25224" w:rsidRPr="00775D79" w:rsidRDefault="00D25224" w:rsidP="00775D79">
      <w:pPr>
        <w:shd w:val="clear" w:color="auto" w:fill="FFFFFF"/>
        <w:ind w:right="2430"/>
        <w:jc w:val="center"/>
        <w:rPr>
          <w:rFonts w:ascii="Georgia" w:hAnsi="Georgia" w:cs="Arial"/>
          <w:color w:val="333333"/>
          <w:sz w:val="16"/>
          <w:szCs w:val="16"/>
        </w:rPr>
      </w:pPr>
      <w:r w:rsidRPr="00775D79">
        <w:rPr>
          <w:rFonts w:ascii="Georgia" w:hAnsi="Georgia" w:cs="Arial"/>
          <w:b/>
          <w:bCs/>
          <w:color w:val="333333"/>
          <w:sz w:val="16"/>
          <w:szCs w:val="16"/>
        </w:rPr>
        <w:t xml:space="preserve">[Signature Page to </w:t>
      </w:r>
      <w:proofErr w:type="spellStart"/>
      <w:r w:rsidRPr="00775D79">
        <w:rPr>
          <w:rFonts w:ascii="Georgia" w:hAnsi="Georgia" w:cs="Arial"/>
          <w:b/>
          <w:bCs/>
          <w:color w:val="333333"/>
          <w:sz w:val="16"/>
          <w:szCs w:val="16"/>
        </w:rPr>
        <w:t>ArcSight</w:t>
      </w:r>
      <w:proofErr w:type="spellEnd"/>
      <w:r w:rsidRPr="00775D79">
        <w:rPr>
          <w:rFonts w:ascii="Georgia" w:hAnsi="Georgia" w:cs="Arial"/>
          <w:b/>
          <w:bCs/>
          <w:color w:val="333333"/>
          <w:sz w:val="16"/>
          <w:szCs w:val="16"/>
        </w:rPr>
        <w:t>, Inc. Indemnity Agreement]</w:t>
      </w:r>
    </w:p>
    <w:p w:rsidR="00D25224" w:rsidRPr="00775D79" w:rsidRDefault="00D25224" w:rsidP="00775D79">
      <w:pPr>
        <w:ind w:right="2430"/>
        <w:jc w:val="center"/>
        <w:rPr>
          <w:rFonts w:ascii="Georgia" w:hAnsi="Georgia"/>
          <w:sz w:val="16"/>
          <w:szCs w:val="16"/>
        </w:rPr>
      </w:pPr>
    </w:p>
    <w:sectPr w:rsidR="00D25224" w:rsidRPr="00775D79" w:rsidSect="003726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224"/>
    <w:rsid w:val="000317BB"/>
    <w:rsid w:val="001C4F49"/>
    <w:rsid w:val="002A018D"/>
    <w:rsid w:val="002A2D1A"/>
    <w:rsid w:val="003726AA"/>
    <w:rsid w:val="00775D79"/>
    <w:rsid w:val="00D25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AA"/>
  </w:style>
  <w:style w:type="paragraph" w:styleId="Heading2">
    <w:name w:val="heading 2"/>
    <w:basedOn w:val="Normal"/>
    <w:link w:val="Heading2Char"/>
    <w:uiPriority w:val="9"/>
    <w:qFormat/>
    <w:rsid w:val="00D252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252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2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D25224"/>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D25224"/>
  </w:style>
  <w:style w:type="paragraph" w:styleId="NormalWeb">
    <w:name w:val="Normal (Web)"/>
    <w:basedOn w:val="Normal"/>
    <w:uiPriority w:val="99"/>
    <w:semiHidden/>
    <w:unhideWhenUsed/>
    <w:rsid w:val="00D252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8014921">
      <w:bodyDiv w:val="1"/>
      <w:marLeft w:val="0"/>
      <w:marRight w:val="0"/>
      <w:marTop w:val="0"/>
      <w:marBottom w:val="0"/>
      <w:divBdr>
        <w:top w:val="none" w:sz="0" w:space="0" w:color="auto"/>
        <w:left w:val="none" w:sz="0" w:space="0" w:color="auto"/>
        <w:bottom w:val="none" w:sz="0" w:space="0" w:color="auto"/>
        <w:right w:val="none" w:sz="0" w:space="0" w:color="auto"/>
      </w:divBdr>
      <w:divsChild>
        <w:div w:id="367875815">
          <w:marLeft w:val="0"/>
          <w:marRight w:val="0"/>
          <w:marTop w:val="0"/>
          <w:marBottom w:val="0"/>
          <w:divBdr>
            <w:top w:val="none" w:sz="0" w:space="0" w:color="auto"/>
            <w:left w:val="none" w:sz="0" w:space="0" w:color="auto"/>
            <w:bottom w:val="none" w:sz="0" w:space="0" w:color="auto"/>
            <w:right w:val="none" w:sz="0" w:space="0" w:color="auto"/>
          </w:divBdr>
          <w:divsChild>
            <w:div w:id="1096243444">
              <w:marLeft w:val="0"/>
              <w:marRight w:val="0"/>
              <w:marTop w:val="120"/>
              <w:marBottom w:val="0"/>
              <w:divBdr>
                <w:top w:val="none" w:sz="0" w:space="0" w:color="auto"/>
                <w:left w:val="none" w:sz="0" w:space="0" w:color="auto"/>
                <w:bottom w:val="none" w:sz="0" w:space="0" w:color="auto"/>
                <w:right w:val="none" w:sz="0" w:space="0" w:color="auto"/>
              </w:divBdr>
            </w:div>
            <w:div w:id="553201151">
              <w:marLeft w:val="0"/>
              <w:marRight w:val="0"/>
              <w:marTop w:val="120"/>
              <w:marBottom w:val="0"/>
              <w:divBdr>
                <w:top w:val="none" w:sz="0" w:space="0" w:color="auto"/>
                <w:left w:val="none" w:sz="0" w:space="0" w:color="auto"/>
                <w:bottom w:val="none" w:sz="0" w:space="0" w:color="auto"/>
                <w:right w:val="none" w:sz="0" w:space="0" w:color="auto"/>
              </w:divBdr>
            </w:div>
            <w:div w:id="702631498">
              <w:marLeft w:val="0"/>
              <w:marRight w:val="0"/>
              <w:marTop w:val="120"/>
              <w:marBottom w:val="0"/>
              <w:divBdr>
                <w:top w:val="none" w:sz="0" w:space="0" w:color="auto"/>
                <w:left w:val="none" w:sz="0" w:space="0" w:color="auto"/>
                <w:bottom w:val="none" w:sz="0" w:space="0" w:color="auto"/>
                <w:right w:val="none" w:sz="0" w:space="0" w:color="auto"/>
              </w:divBdr>
            </w:div>
            <w:div w:id="298194926">
              <w:marLeft w:val="0"/>
              <w:marRight w:val="0"/>
              <w:marTop w:val="120"/>
              <w:marBottom w:val="0"/>
              <w:divBdr>
                <w:top w:val="none" w:sz="0" w:space="0" w:color="auto"/>
                <w:left w:val="none" w:sz="0" w:space="0" w:color="auto"/>
                <w:bottom w:val="none" w:sz="0" w:space="0" w:color="auto"/>
                <w:right w:val="none" w:sz="0" w:space="0" w:color="auto"/>
              </w:divBdr>
            </w:div>
            <w:div w:id="119615933">
              <w:marLeft w:val="0"/>
              <w:marRight w:val="0"/>
              <w:marTop w:val="120"/>
              <w:marBottom w:val="0"/>
              <w:divBdr>
                <w:top w:val="none" w:sz="0" w:space="0" w:color="auto"/>
                <w:left w:val="none" w:sz="0" w:space="0" w:color="auto"/>
                <w:bottom w:val="none" w:sz="0" w:space="0" w:color="auto"/>
                <w:right w:val="none" w:sz="0" w:space="0" w:color="auto"/>
              </w:divBdr>
            </w:div>
            <w:div w:id="887953471">
              <w:marLeft w:val="0"/>
              <w:marRight w:val="0"/>
              <w:marTop w:val="120"/>
              <w:marBottom w:val="0"/>
              <w:divBdr>
                <w:top w:val="none" w:sz="0" w:space="0" w:color="auto"/>
                <w:left w:val="none" w:sz="0" w:space="0" w:color="auto"/>
                <w:bottom w:val="none" w:sz="0" w:space="0" w:color="auto"/>
                <w:right w:val="none" w:sz="0" w:space="0" w:color="auto"/>
              </w:divBdr>
            </w:div>
            <w:div w:id="810100619">
              <w:marLeft w:val="0"/>
              <w:marRight w:val="0"/>
              <w:marTop w:val="120"/>
              <w:marBottom w:val="0"/>
              <w:divBdr>
                <w:top w:val="none" w:sz="0" w:space="0" w:color="auto"/>
                <w:left w:val="none" w:sz="0" w:space="0" w:color="auto"/>
                <w:bottom w:val="none" w:sz="0" w:space="0" w:color="auto"/>
                <w:right w:val="none" w:sz="0" w:space="0" w:color="auto"/>
              </w:divBdr>
            </w:div>
            <w:div w:id="118454057">
              <w:marLeft w:val="0"/>
              <w:marRight w:val="0"/>
              <w:marTop w:val="120"/>
              <w:marBottom w:val="0"/>
              <w:divBdr>
                <w:top w:val="none" w:sz="0" w:space="0" w:color="auto"/>
                <w:left w:val="none" w:sz="0" w:space="0" w:color="auto"/>
                <w:bottom w:val="none" w:sz="0" w:space="0" w:color="auto"/>
                <w:right w:val="none" w:sz="0" w:space="0" w:color="auto"/>
              </w:divBdr>
            </w:div>
            <w:div w:id="2020084748">
              <w:marLeft w:val="0"/>
              <w:marRight w:val="0"/>
              <w:marTop w:val="120"/>
              <w:marBottom w:val="0"/>
              <w:divBdr>
                <w:top w:val="none" w:sz="0" w:space="0" w:color="auto"/>
                <w:left w:val="none" w:sz="0" w:space="0" w:color="auto"/>
                <w:bottom w:val="none" w:sz="0" w:space="0" w:color="auto"/>
                <w:right w:val="none" w:sz="0" w:space="0" w:color="auto"/>
              </w:divBdr>
            </w:div>
            <w:div w:id="719592354">
              <w:marLeft w:val="0"/>
              <w:marRight w:val="0"/>
              <w:marTop w:val="120"/>
              <w:marBottom w:val="0"/>
              <w:divBdr>
                <w:top w:val="none" w:sz="0" w:space="0" w:color="auto"/>
                <w:left w:val="none" w:sz="0" w:space="0" w:color="auto"/>
                <w:bottom w:val="none" w:sz="0" w:space="0" w:color="auto"/>
                <w:right w:val="none" w:sz="0" w:space="0" w:color="auto"/>
              </w:divBdr>
            </w:div>
          </w:divsChild>
        </w:div>
        <w:div w:id="1552493591">
          <w:marLeft w:val="0"/>
          <w:marRight w:val="0"/>
          <w:marTop w:val="0"/>
          <w:marBottom w:val="0"/>
          <w:divBdr>
            <w:top w:val="none" w:sz="0" w:space="0" w:color="auto"/>
            <w:left w:val="none" w:sz="0" w:space="0" w:color="auto"/>
            <w:bottom w:val="none" w:sz="0" w:space="0" w:color="auto"/>
            <w:right w:val="none" w:sz="0" w:space="0" w:color="auto"/>
          </w:divBdr>
          <w:divsChild>
            <w:div w:id="210654572">
              <w:marLeft w:val="0"/>
              <w:marRight w:val="0"/>
              <w:marTop w:val="120"/>
              <w:marBottom w:val="0"/>
              <w:divBdr>
                <w:top w:val="none" w:sz="0" w:space="0" w:color="auto"/>
                <w:left w:val="none" w:sz="0" w:space="0" w:color="auto"/>
                <w:bottom w:val="none" w:sz="0" w:space="0" w:color="auto"/>
                <w:right w:val="none" w:sz="0" w:space="0" w:color="auto"/>
              </w:divBdr>
            </w:div>
            <w:div w:id="557326649">
              <w:marLeft w:val="0"/>
              <w:marRight w:val="0"/>
              <w:marTop w:val="120"/>
              <w:marBottom w:val="0"/>
              <w:divBdr>
                <w:top w:val="none" w:sz="0" w:space="0" w:color="auto"/>
                <w:left w:val="none" w:sz="0" w:space="0" w:color="auto"/>
                <w:bottom w:val="none" w:sz="0" w:space="0" w:color="auto"/>
                <w:right w:val="none" w:sz="0" w:space="0" w:color="auto"/>
              </w:divBdr>
            </w:div>
            <w:div w:id="323053077">
              <w:marLeft w:val="0"/>
              <w:marRight w:val="0"/>
              <w:marTop w:val="120"/>
              <w:marBottom w:val="0"/>
              <w:divBdr>
                <w:top w:val="none" w:sz="0" w:space="0" w:color="auto"/>
                <w:left w:val="none" w:sz="0" w:space="0" w:color="auto"/>
                <w:bottom w:val="none" w:sz="0" w:space="0" w:color="auto"/>
                <w:right w:val="none" w:sz="0" w:space="0" w:color="auto"/>
              </w:divBdr>
            </w:div>
            <w:div w:id="1229801810">
              <w:marLeft w:val="0"/>
              <w:marRight w:val="0"/>
              <w:marTop w:val="120"/>
              <w:marBottom w:val="0"/>
              <w:divBdr>
                <w:top w:val="none" w:sz="0" w:space="0" w:color="auto"/>
                <w:left w:val="none" w:sz="0" w:space="0" w:color="auto"/>
                <w:bottom w:val="none" w:sz="0" w:space="0" w:color="auto"/>
                <w:right w:val="none" w:sz="0" w:space="0" w:color="auto"/>
              </w:divBdr>
            </w:div>
            <w:div w:id="1872379292">
              <w:marLeft w:val="0"/>
              <w:marRight w:val="0"/>
              <w:marTop w:val="120"/>
              <w:marBottom w:val="0"/>
              <w:divBdr>
                <w:top w:val="none" w:sz="0" w:space="0" w:color="auto"/>
                <w:left w:val="none" w:sz="0" w:space="0" w:color="auto"/>
                <w:bottom w:val="none" w:sz="0" w:space="0" w:color="auto"/>
                <w:right w:val="none" w:sz="0" w:space="0" w:color="auto"/>
              </w:divBdr>
            </w:div>
            <w:div w:id="672532696">
              <w:marLeft w:val="0"/>
              <w:marRight w:val="0"/>
              <w:marTop w:val="120"/>
              <w:marBottom w:val="0"/>
              <w:divBdr>
                <w:top w:val="none" w:sz="0" w:space="0" w:color="auto"/>
                <w:left w:val="none" w:sz="0" w:space="0" w:color="auto"/>
                <w:bottom w:val="none" w:sz="0" w:space="0" w:color="auto"/>
                <w:right w:val="none" w:sz="0" w:space="0" w:color="auto"/>
              </w:divBdr>
            </w:div>
          </w:divsChild>
        </w:div>
        <w:div w:id="1548683600">
          <w:marLeft w:val="0"/>
          <w:marRight w:val="0"/>
          <w:marTop w:val="0"/>
          <w:marBottom w:val="0"/>
          <w:divBdr>
            <w:top w:val="none" w:sz="0" w:space="0" w:color="auto"/>
            <w:left w:val="none" w:sz="0" w:space="0" w:color="auto"/>
            <w:bottom w:val="none" w:sz="0" w:space="0" w:color="auto"/>
            <w:right w:val="none" w:sz="0" w:space="0" w:color="auto"/>
          </w:divBdr>
          <w:divsChild>
            <w:div w:id="103772388">
              <w:marLeft w:val="0"/>
              <w:marRight w:val="0"/>
              <w:marTop w:val="120"/>
              <w:marBottom w:val="0"/>
              <w:divBdr>
                <w:top w:val="none" w:sz="0" w:space="0" w:color="auto"/>
                <w:left w:val="none" w:sz="0" w:space="0" w:color="auto"/>
                <w:bottom w:val="none" w:sz="0" w:space="0" w:color="auto"/>
                <w:right w:val="none" w:sz="0" w:space="0" w:color="auto"/>
              </w:divBdr>
            </w:div>
            <w:div w:id="592249">
              <w:marLeft w:val="0"/>
              <w:marRight w:val="0"/>
              <w:marTop w:val="120"/>
              <w:marBottom w:val="0"/>
              <w:divBdr>
                <w:top w:val="none" w:sz="0" w:space="0" w:color="auto"/>
                <w:left w:val="none" w:sz="0" w:space="0" w:color="auto"/>
                <w:bottom w:val="none" w:sz="0" w:space="0" w:color="auto"/>
                <w:right w:val="none" w:sz="0" w:space="0" w:color="auto"/>
              </w:divBdr>
            </w:div>
            <w:div w:id="2067609394">
              <w:marLeft w:val="0"/>
              <w:marRight w:val="0"/>
              <w:marTop w:val="120"/>
              <w:marBottom w:val="0"/>
              <w:divBdr>
                <w:top w:val="none" w:sz="0" w:space="0" w:color="auto"/>
                <w:left w:val="none" w:sz="0" w:space="0" w:color="auto"/>
                <w:bottom w:val="none" w:sz="0" w:space="0" w:color="auto"/>
                <w:right w:val="none" w:sz="0" w:space="0" w:color="auto"/>
              </w:divBdr>
            </w:div>
            <w:div w:id="601374513">
              <w:marLeft w:val="0"/>
              <w:marRight w:val="0"/>
              <w:marTop w:val="120"/>
              <w:marBottom w:val="0"/>
              <w:divBdr>
                <w:top w:val="none" w:sz="0" w:space="0" w:color="auto"/>
                <w:left w:val="none" w:sz="0" w:space="0" w:color="auto"/>
                <w:bottom w:val="none" w:sz="0" w:space="0" w:color="auto"/>
                <w:right w:val="none" w:sz="0" w:space="0" w:color="auto"/>
              </w:divBdr>
            </w:div>
            <w:div w:id="1437406539">
              <w:marLeft w:val="0"/>
              <w:marRight w:val="0"/>
              <w:marTop w:val="120"/>
              <w:marBottom w:val="0"/>
              <w:divBdr>
                <w:top w:val="none" w:sz="0" w:space="0" w:color="auto"/>
                <w:left w:val="none" w:sz="0" w:space="0" w:color="auto"/>
                <w:bottom w:val="none" w:sz="0" w:space="0" w:color="auto"/>
                <w:right w:val="none" w:sz="0" w:space="0" w:color="auto"/>
              </w:divBdr>
            </w:div>
            <w:div w:id="1896813682">
              <w:marLeft w:val="0"/>
              <w:marRight w:val="0"/>
              <w:marTop w:val="120"/>
              <w:marBottom w:val="0"/>
              <w:divBdr>
                <w:top w:val="none" w:sz="0" w:space="0" w:color="auto"/>
                <w:left w:val="none" w:sz="0" w:space="0" w:color="auto"/>
                <w:bottom w:val="none" w:sz="0" w:space="0" w:color="auto"/>
                <w:right w:val="none" w:sz="0" w:space="0" w:color="auto"/>
              </w:divBdr>
            </w:div>
            <w:div w:id="1931307622">
              <w:marLeft w:val="0"/>
              <w:marRight w:val="0"/>
              <w:marTop w:val="120"/>
              <w:marBottom w:val="0"/>
              <w:divBdr>
                <w:top w:val="none" w:sz="0" w:space="0" w:color="auto"/>
                <w:left w:val="none" w:sz="0" w:space="0" w:color="auto"/>
                <w:bottom w:val="none" w:sz="0" w:space="0" w:color="auto"/>
                <w:right w:val="none" w:sz="0" w:space="0" w:color="auto"/>
              </w:divBdr>
            </w:div>
            <w:div w:id="2135177356">
              <w:marLeft w:val="0"/>
              <w:marRight w:val="0"/>
              <w:marTop w:val="120"/>
              <w:marBottom w:val="0"/>
              <w:divBdr>
                <w:top w:val="none" w:sz="0" w:space="0" w:color="auto"/>
                <w:left w:val="none" w:sz="0" w:space="0" w:color="auto"/>
                <w:bottom w:val="none" w:sz="0" w:space="0" w:color="auto"/>
                <w:right w:val="none" w:sz="0" w:space="0" w:color="auto"/>
              </w:divBdr>
            </w:div>
            <w:div w:id="1623227486">
              <w:marLeft w:val="0"/>
              <w:marRight w:val="0"/>
              <w:marTop w:val="120"/>
              <w:marBottom w:val="0"/>
              <w:divBdr>
                <w:top w:val="none" w:sz="0" w:space="0" w:color="auto"/>
                <w:left w:val="none" w:sz="0" w:space="0" w:color="auto"/>
                <w:bottom w:val="none" w:sz="0" w:space="0" w:color="auto"/>
                <w:right w:val="none" w:sz="0" w:space="0" w:color="auto"/>
              </w:divBdr>
            </w:div>
          </w:divsChild>
        </w:div>
        <w:div w:id="801925198">
          <w:marLeft w:val="0"/>
          <w:marRight w:val="0"/>
          <w:marTop w:val="0"/>
          <w:marBottom w:val="0"/>
          <w:divBdr>
            <w:top w:val="none" w:sz="0" w:space="0" w:color="auto"/>
            <w:left w:val="none" w:sz="0" w:space="0" w:color="auto"/>
            <w:bottom w:val="none" w:sz="0" w:space="0" w:color="auto"/>
            <w:right w:val="none" w:sz="0" w:space="0" w:color="auto"/>
          </w:divBdr>
          <w:divsChild>
            <w:div w:id="1289629014">
              <w:marLeft w:val="0"/>
              <w:marRight w:val="0"/>
              <w:marTop w:val="120"/>
              <w:marBottom w:val="0"/>
              <w:divBdr>
                <w:top w:val="none" w:sz="0" w:space="0" w:color="auto"/>
                <w:left w:val="none" w:sz="0" w:space="0" w:color="auto"/>
                <w:bottom w:val="none" w:sz="0" w:space="0" w:color="auto"/>
                <w:right w:val="none" w:sz="0" w:space="0" w:color="auto"/>
              </w:divBdr>
            </w:div>
            <w:div w:id="1251620319">
              <w:marLeft w:val="0"/>
              <w:marRight w:val="0"/>
              <w:marTop w:val="120"/>
              <w:marBottom w:val="0"/>
              <w:divBdr>
                <w:top w:val="none" w:sz="0" w:space="0" w:color="auto"/>
                <w:left w:val="none" w:sz="0" w:space="0" w:color="auto"/>
                <w:bottom w:val="none" w:sz="0" w:space="0" w:color="auto"/>
                <w:right w:val="none" w:sz="0" w:space="0" w:color="auto"/>
              </w:divBdr>
            </w:div>
            <w:div w:id="1409425636">
              <w:marLeft w:val="0"/>
              <w:marRight w:val="0"/>
              <w:marTop w:val="120"/>
              <w:marBottom w:val="0"/>
              <w:divBdr>
                <w:top w:val="none" w:sz="0" w:space="0" w:color="auto"/>
                <w:left w:val="none" w:sz="0" w:space="0" w:color="auto"/>
                <w:bottom w:val="none" w:sz="0" w:space="0" w:color="auto"/>
                <w:right w:val="none" w:sz="0" w:space="0" w:color="auto"/>
              </w:divBdr>
            </w:div>
            <w:div w:id="1483814460">
              <w:marLeft w:val="0"/>
              <w:marRight w:val="0"/>
              <w:marTop w:val="120"/>
              <w:marBottom w:val="0"/>
              <w:divBdr>
                <w:top w:val="none" w:sz="0" w:space="0" w:color="auto"/>
                <w:left w:val="none" w:sz="0" w:space="0" w:color="auto"/>
                <w:bottom w:val="none" w:sz="0" w:space="0" w:color="auto"/>
                <w:right w:val="none" w:sz="0" w:space="0" w:color="auto"/>
              </w:divBdr>
            </w:div>
          </w:divsChild>
        </w:div>
        <w:div w:id="1926104920">
          <w:marLeft w:val="0"/>
          <w:marRight w:val="0"/>
          <w:marTop w:val="0"/>
          <w:marBottom w:val="0"/>
          <w:divBdr>
            <w:top w:val="none" w:sz="0" w:space="0" w:color="auto"/>
            <w:left w:val="none" w:sz="0" w:space="0" w:color="auto"/>
            <w:bottom w:val="none" w:sz="0" w:space="0" w:color="auto"/>
            <w:right w:val="none" w:sz="0" w:space="0" w:color="auto"/>
          </w:divBdr>
          <w:divsChild>
            <w:div w:id="391731965">
              <w:marLeft w:val="0"/>
              <w:marRight w:val="0"/>
              <w:marTop w:val="120"/>
              <w:marBottom w:val="0"/>
              <w:divBdr>
                <w:top w:val="none" w:sz="0" w:space="0" w:color="auto"/>
                <w:left w:val="none" w:sz="0" w:space="0" w:color="auto"/>
                <w:bottom w:val="none" w:sz="0" w:space="0" w:color="auto"/>
                <w:right w:val="none" w:sz="0" w:space="0" w:color="auto"/>
              </w:divBdr>
            </w:div>
            <w:div w:id="1193303391">
              <w:marLeft w:val="0"/>
              <w:marRight w:val="0"/>
              <w:marTop w:val="120"/>
              <w:marBottom w:val="0"/>
              <w:divBdr>
                <w:top w:val="none" w:sz="0" w:space="0" w:color="auto"/>
                <w:left w:val="none" w:sz="0" w:space="0" w:color="auto"/>
                <w:bottom w:val="none" w:sz="0" w:space="0" w:color="auto"/>
                <w:right w:val="none" w:sz="0" w:space="0" w:color="auto"/>
              </w:divBdr>
            </w:div>
            <w:div w:id="451941096">
              <w:marLeft w:val="0"/>
              <w:marRight w:val="0"/>
              <w:marTop w:val="120"/>
              <w:marBottom w:val="0"/>
              <w:divBdr>
                <w:top w:val="none" w:sz="0" w:space="0" w:color="auto"/>
                <w:left w:val="none" w:sz="0" w:space="0" w:color="auto"/>
                <w:bottom w:val="none" w:sz="0" w:space="0" w:color="auto"/>
                <w:right w:val="none" w:sz="0" w:space="0" w:color="auto"/>
              </w:divBdr>
            </w:div>
            <w:div w:id="1452557303">
              <w:marLeft w:val="0"/>
              <w:marRight w:val="0"/>
              <w:marTop w:val="120"/>
              <w:marBottom w:val="0"/>
              <w:divBdr>
                <w:top w:val="none" w:sz="0" w:space="0" w:color="auto"/>
                <w:left w:val="none" w:sz="0" w:space="0" w:color="auto"/>
                <w:bottom w:val="none" w:sz="0" w:space="0" w:color="auto"/>
                <w:right w:val="none" w:sz="0" w:space="0" w:color="auto"/>
              </w:divBdr>
            </w:div>
            <w:div w:id="2130586016">
              <w:marLeft w:val="0"/>
              <w:marRight w:val="0"/>
              <w:marTop w:val="120"/>
              <w:marBottom w:val="0"/>
              <w:divBdr>
                <w:top w:val="none" w:sz="0" w:space="0" w:color="auto"/>
                <w:left w:val="none" w:sz="0" w:space="0" w:color="auto"/>
                <w:bottom w:val="none" w:sz="0" w:space="0" w:color="auto"/>
                <w:right w:val="none" w:sz="0" w:space="0" w:color="auto"/>
              </w:divBdr>
            </w:div>
          </w:divsChild>
        </w:div>
        <w:div w:id="1869834983">
          <w:marLeft w:val="0"/>
          <w:marRight w:val="0"/>
          <w:marTop w:val="0"/>
          <w:marBottom w:val="0"/>
          <w:divBdr>
            <w:top w:val="none" w:sz="0" w:space="0" w:color="auto"/>
            <w:left w:val="none" w:sz="0" w:space="0" w:color="auto"/>
            <w:bottom w:val="none" w:sz="0" w:space="0" w:color="auto"/>
            <w:right w:val="none" w:sz="0" w:space="0" w:color="auto"/>
          </w:divBdr>
          <w:divsChild>
            <w:div w:id="941689439">
              <w:marLeft w:val="0"/>
              <w:marRight w:val="0"/>
              <w:marTop w:val="120"/>
              <w:marBottom w:val="0"/>
              <w:divBdr>
                <w:top w:val="none" w:sz="0" w:space="0" w:color="auto"/>
                <w:left w:val="none" w:sz="0" w:space="0" w:color="auto"/>
                <w:bottom w:val="none" w:sz="0" w:space="0" w:color="auto"/>
                <w:right w:val="none" w:sz="0" w:space="0" w:color="auto"/>
              </w:divBdr>
            </w:div>
            <w:div w:id="1556429439">
              <w:marLeft w:val="0"/>
              <w:marRight w:val="0"/>
              <w:marTop w:val="120"/>
              <w:marBottom w:val="0"/>
              <w:divBdr>
                <w:top w:val="none" w:sz="0" w:space="0" w:color="auto"/>
                <w:left w:val="none" w:sz="0" w:space="0" w:color="auto"/>
                <w:bottom w:val="none" w:sz="0" w:space="0" w:color="auto"/>
                <w:right w:val="none" w:sz="0" w:space="0" w:color="auto"/>
              </w:divBdr>
            </w:div>
            <w:div w:id="641468233">
              <w:marLeft w:val="0"/>
              <w:marRight w:val="0"/>
              <w:marTop w:val="120"/>
              <w:marBottom w:val="0"/>
              <w:divBdr>
                <w:top w:val="none" w:sz="0" w:space="0" w:color="auto"/>
                <w:left w:val="none" w:sz="0" w:space="0" w:color="auto"/>
                <w:bottom w:val="none" w:sz="0" w:space="0" w:color="auto"/>
                <w:right w:val="none" w:sz="0" w:space="0" w:color="auto"/>
              </w:divBdr>
            </w:div>
            <w:div w:id="226497791">
              <w:marLeft w:val="0"/>
              <w:marRight w:val="0"/>
              <w:marTop w:val="120"/>
              <w:marBottom w:val="0"/>
              <w:divBdr>
                <w:top w:val="none" w:sz="0" w:space="0" w:color="auto"/>
                <w:left w:val="none" w:sz="0" w:space="0" w:color="auto"/>
                <w:bottom w:val="none" w:sz="0" w:space="0" w:color="auto"/>
                <w:right w:val="none" w:sz="0" w:space="0" w:color="auto"/>
              </w:divBdr>
            </w:div>
            <w:div w:id="231355399">
              <w:marLeft w:val="0"/>
              <w:marRight w:val="0"/>
              <w:marTop w:val="120"/>
              <w:marBottom w:val="0"/>
              <w:divBdr>
                <w:top w:val="none" w:sz="0" w:space="0" w:color="auto"/>
                <w:left w:val="none" w:sz="0" w:space="0" w:color="auto"/>
                <w:bottom w:val="none" w:sz="0" w:space="0" w:color="auto"/>
                <w:right w:val="none" w:sz="0" w:space="0" w:color="auto"/>
              </w:divBdr>
            </w:div>
            <w:div w:id="438337366">
              <w:marLeft w:val="0"/>
              <w:marRight w:val="0"/>
              <w:marTop w:val="120"/>
              <w:marBottom w:val="0"/>
              <w:divBdr>
                <w:top w:val="none" w:sz="0" w:space="0" w:color="auto"/>
                <w:left w:val="none" w:sz="0" w:space="0" w:color="auto"/>
                <w:bottom w:val="none" w:sz="0" w:space="0" w:color="auto"/>
                <w:right w:val="none" w:sz="0" w:space="0" w:color="auto"/>
              </w:divBdr>
            </w:div>
            <w:div w:id="1151141121">
              <w:marLeft w:val="0"/>
              <w:marRight w:val="0"/>
              <w:marTop w:val="120"/>
              <w:marBottom w:val="0"/>
              <w:divBdr>
                <w:top w:val="none" w:sz="0" w:space="0" w:color="auto"/>
                <w:left w:val="none" w:sz="0" w:space="0" w:color="auto"/>
                <w:bottom w:val="none" w:sz="0" w:space="0" w:color="auto"/>
                <w:right w:val="none" w:sz="0" w:space="0" w:color="auto"/>
              </w:divBdr>
            </w:div>
            <w:div w:id="21055264">
              <w:marLeft w:val="0"/>
              <w:marRight w:val="0"/>
              <w:marTop w:val="120"/>
              <w:marBottom w:val="0"/>
              <w:divBdr>
                <w:top w:val="none" w:sz="0" w:space="0" w:color="auto"/>
                <w:left w:val="none" w:sz="0" w:space="0" w:color="auto"/>
                <w:bottom w:val="none" w:sz="0" w:space="0" w:color="auto"/>
                <w:right w:val="none" w:sz="0" w:space="0" w:color="auto"/>
              </w:divBdr>
            </w:div>
            <w:div w:id="672338639">
              <w:marLeft w:val="0"/>
              <w:marRight w:val="0"/>
              <w:marTop w:val="120"/>
              <w:marBottom w:val="0"/>
              <w:divBdr>
                <w:top w:val="none" w:sz="0" w:space="0" w:color="auto"/>
                <w:left w:val="none" w:sz="0" w:space="0" w:color="auto"/>
                <w:bottom w:val="none" w:sz="0" w:space="0" w:color="auto"/>
                <w:right w:val="none" w:sz="0" w:space="0" w:color="auto"/>
              </w:divBdr>
            </w:div>
            <w:div w:id="387580878">
              <w:marLeft w:val="0"/>
              <w:marRight w:val="0"/>
              <w:marTop w:val="120"/>
              <w:marBottom w:val="0"/>
              <w:divBdr>
                <w:top w:val="none" w:sz="0" w:space="0" w:color="auto"/>
                <w:left w:val="none" w:sz="0" w:space="0" w:color="auto"/>
                <w:bottom w:val="none" w:sz="0" w:space="0" w:color="auto"/>
                <w:right w:val="none" w:sz="0" w:space="0" w:color="auto"/>
              </w:divBdr>
            </w:div>
          </w:divsChild>
        </w:div>
        <w:div w:id="649795988">
          <w:marLeft w:val="0"/>
          <w:marRight w:val="0"/>
          <w:marTop w:val="0"/>
          <w:marBottom w:val="0"/>
          <w:divBdr>
            <w:top w:val="none" w:sz="0" w:space="0" w:color="auto"/>
            <w:left w:val="none" w:sz="0" w:space="0" w:color="auto"/>
            <w:bottom w:val="none" w:sz="0" w:space="0" w:color="auto"/>
            <w:right w:val="none" w:sz="0" w:space="0" w:color="auto"/>
          </w:divBdr>
          <w:divsChild>
            <w:div w:id="1282110357">
              <w:marLeft w:val="0"/>
              <w:marRight w:val="0"/>
              <w:marTop w:val="120"/>
              <w:marBottom w:val="0"/>
              <w:divBdr>
                <w:top w:val="none" w:sz="0" w:space="0" w:color="auto"/>
                <w:left w:val="none" w:sz="0" w:space="0" w:color="auto"/>
                <w:bottom w:val="none" w:sz="0" w:space="0" w:color="auto"/>
                <w:right w:val="none" w:sz="0" w:space="0" w:color="auto"/>
              </w:divBdr>
            </w:div>
            <w:div w:id="1081297690">
              <w:marLeft w:val="0"/>
              <w:marRight w:val="0"/>
              <w:marTop w:val="120"/>
              <w:marBottom w:val="0"/>
              <w:divBdr>
                <w:top w:val="none" w:sz="0" w:space="0" w:color="auto"/>
                <w:left w:val="none" w:sz="0" w:space="0" w:color="auto"/>
                <w:bottom w:val="none" w:sz="0" w:space="0" w:color="auto"/>
                <w:right w:val="none" w:sz="0" w:space="0" w:color="auto"/>
              </w:divBdr>
            </w:div>
            <w:div w:id="901136444">
              <w:marLeft w:val="0"/>
              <w:marRight w:val="0"/>
              <w:marTop w:val="120"/>
              <w:marBottom w:val="0"/>
              <w:divBdr>
                <w:top w:val="none" w:sz="0" w:space="0" w:color="auto"/>
                <w:left w:val="none" w:sz="0" w:space="0" w:color="auto"/>
                <w:bottom w:val="none" w:sz="0" w:space="0" w:color="auto"/>
                <w:right w:val="none" w:sz="0" w:space="0" w:color="auto"/>
              </w:divBdr>
            </w:div>
            <w:div w:id="1171025278">
              <w:marLeft w:val="0"/>
              <w:marRight w:val="0"/>
              <w:marTop w:val="120"/>
              <w:marBottom w:val="0"/>
              <w:divBdr>
                <w:top w:val="none" w:sz="0" w:space="0" w:color="auto"/>
                <w:left w:val="none" w:sz="0" w:space="0" w:color="auto"/>
                <w:bottom w:val="none" w:sz="0" w:space="0" w:color="auto"/>
                <w:right w:val="none" w:sz="0" w:space="0" w:color="auto"/>
              </w:divBdr>
            </w:div>
            <w:div w:id="712005532">
              <w:marLeft w:val="0"/>
              <w:marRight w:val="0"/>
              <w:marTop w:val="120"/>
              <w:marBottom w:val="0"/>
              <w:divBdr>
                <w:top w:val="none" w:sz="0" w:space="0" w:color="auto"/>
                <w:left w:val="none" w:sz="0" w:space="0" w:color="auto"/>
                <w:bottom w:val="none" w:sz="0" w:space="0" w:color="auto"/>
                <w:right w:val="none" w:sz="0" w:space="0" w:color="auto"/>
              </w:divBdr>
            </w:div>
          </w:divsChild>
        </w:div>
        <w:div w:id="1237519017">
          <w:marLeft w:val="0"/>
          <w:marRight w:val="0"/>
          <w:marTop w:val="0"/>
          <w:marBottom w:val="0"/>
          <w:divBdr>
            <w:top w:val="none" w:sz="0" w:space="0" w:color="auto"/>
            <w:left w:val="none" w:sz="0" w:space="0" w:color="auto"/>
            <w:bottom w:val="none" w:sz="0" w:space="0" w:color="auto"/>
            <w:right w:val="none" w:sz="0" w:space="0" w:color="auto"/>
          </w:divBdr>
          <w:divsChild>
            <w:div w:id="1697930016">
              <w:marLeft w:val="0"/>
              <w:marRight w:val="0"/>
              <w:marTop w:val="120"/>
              <w:marBottom w:val="0"/>
              <w:divBdr>
                <w:top w:val="none" w:sz="0" w:space="0" w:color="auto"/>
                <w:left w:val="none" w:sz="0" w:space="0" w:color="auto"/>
                <w:bottom w:val="none" w:sz="0" w:space="0" w:color="auto"/>
                <w:right w:val="none" w:sz="0" w:space="0" w:color="auto"/>
              </w:divBdr>
            </w:div>
            <w:div w:id="2014800067">
              <w:marLeft w:val="0"/>
              <w:marRight w:val="0"/>
              <w:marTop w:val="120"/>
              <w:marBottom w:val="0"/>
              <w:divBdr>
                <w:top w:val="none" w:sz="0" w:space="0" w:color="auto"/>
                <w:left w:val="none" w:sz="0" w:space="0" w:color="auto"/>
                <w:bottom w:val="none" w:sz="0" w:space="0" w:color="auto"/>
                <w:right w:val="none" w:sz="0" w:space="0" w:color="auto"/>
              </w:divBdr>
            </w:div>
            <w:div w:id="495222111">
              <w:marLeft w:val="0"/>
              <w:marRight w:val="0"/>
              <w:marTop w:val="120"/>
              <w:marBottom w:val="0"/>
              <w:divBdr>
                <w:top w:val="none" w:sz="0" w:space="0" w:color="auto"/>
                <w:left w:val="none" w:sz="0" w:space="0" w:color="auto"/>
                <w:bottom w:val="none" w:sz="0" w:space="0" w:color="auto"/>
                <w:right w:val="none" w:sz="0" w:space="0" w:color="auto"/>
              </w:divBdr>
            </w:div>
            <w:div w:id="1448310917">
              <w:marLeft w:val="0"/>
              <w:marRight w:val="0"/>
              <w:marTop w:val="120"/>
              <w:marBottom w:val="0"/>
              <w:divBdr>
                <w:top w:val="none" w:sz="0" w:space="0" w:color="auto"/>
                <w:left w:val="none" w:sz="0" w:space="0" w:color="auto"/>
                <w:bottom w:val="none" w:sz="0" w:space="0" w:color="auto"/>
                <w:right w:val="none" w:sz="0" w:space="0" w:color="auto"/>
              </w:divBdr>
            </w:div>
            <w:div w:id="858662555">
              <w:marLeft w:val="0"/>
              <w:marRight w:val="0"/>
              <w:marTop w:val="120"/>
              <w:marBottom w:val="0"/>
              <w:divBdr>
                <w:top w:val="none" w:sz="0" w:space="0" w:color="auto"/>
                <w:left w:val="none" w:sz="0" w:space="0" w:color="auto"/>
                <w:bottom w:val="none" w:sz="0" w:space="0" w:color="auto"/>
                <w:right w:val="none" w:sz="0" w:space="0" w:color="auto"/>
              </w:divBdr>
            </w:div>
            <w:div w:id="765082452">
              <w:marLeft w:val="0"/>
              <w:marRight w:val="0"/>
              <w:marTop w:val="120"/>
              <w:marBottom w:val="0"/>
              <w:divBdr>
                <w:top w:val="none" w:sz="0" w:space="0" w:color="auto"/>
                <w:left w:val="none" w:sz="0" w:space="0" w:color="auto"/>
                <w:bottom w:val="none" w:sz="0" w:space="0" w:color="auto"/>
                <w:right w:val="none" w:sz="0" w:space="0" w:color="auto"/>
              </w:divBdr>
            </w:div>
            <w:div w:id="461849398">
              <w:marLeft w:val="0"/>
              <w:marRight w:val="0"/>
              <w:marTop w:val="120"/>
              <w:marBottom w:val="0"/>
              <w:divBdr>
                <w:top w:val="none" w:sz="0" w:space="0" w:color="auto"/>
                <w:left w:val="none" w:sz="0" w:space="0" w:color="auto"/>
                <w:bottom w:val="none" w:sz="0" w:space="0" w:color="auto"/>
                <w:right w:val="none" w:sz="0" w:space="0" w:color="auto"/>
              </w:divBdr>
            </w:div>
            <w:div w:id="2095204562">
              <w:marLeft w:val="0"/>
              <w:marRight w:val="0"/>
              <w:marTop w:val="120"/>
              <w:marBottom w:val="0"/>
              <w:divBdr>
                <w:top w:val="none" w:sz="0" w:space="0" w:color="auto"/>
                <w:left w:val="none" w:sz="0" w:space="0" w:color="auto"/>
                <w:bottom w:val="none" w:sz="0" w:space="0" w:color="auto"/>
                <w:right w:val="none" w:sz="0" w:space="0" w:color="auto"/>
              </w:divBdr>
            </w:div>
          </w:divsChild>
        </w:div>
        <w:div w:id="1378581772">
          <w:marLeft w:val="0"/>
          <w:marRight w:val="0"/>
          <w:marTop w:val="0"/>
          <w:marBottom w:val="0"/>
          <w:divBdr>
            <w:top w:val="none" w:sz="0" w:space="0" w:color="auto"/>
            <w:left w:val="none" w:sz="0" w:space="0" w:color="auto"/>
            <w:bottom w:val="none" w:sz="0" w:space="0" w:color="auto"/>
            <w:right w:val="none" w:sz="0" w:space="0" w:color="auto"/>
          </w:divBdr>
          <w:divsChild>
            <w:div w:id="1940025582">
              <w:marLeft w:val="0"/>
              <w:marRight w:val="0"/>
              <w:marTop w:val="120"/>
              <w:marBottom w:val="0"/>
              <w:divBdr>
                <w:top w:val="none" w:sz="0" w:space="0" w:color="auto"/>
                <w:left w:val="none" w:sz="0" w:space="0" w:color="auto"/>
                <w:bottom w:val="none" w:sz="0" w:space="0" w:color="auto"/>
                <w:right w:val="none" w:sz="0" w:space="0" w:color="auto"/>
              </w:divBdr>
            </w:div>
            <w:div w:id="25982354">
              <w:marLeft w:val="0"/>
              <w:marRight w:val="0"/>
              <w:marTop w:val="120"/>
              <w:marBottom w:val="0"/>
              <w:divBdr>
                <w:top w:val="none" w:sz="0" w:space="0" w:color="auto"/>
                <w:left w:val="none" w:sz="0" w:space="0" w:color="auto"/>
                <w:bottom w:val="none" w:sz="0" w:space="0" w:color="auto"/>
                <w:right w:val="none" w:sz="0" w:space="0" w:color="auto"/>
              </w:divBdr>
            </w:div>
            <w:div w:id="81075068">
              <w:marLeft w:val="0"/>
              <w:marRight w:val="0"/>
              <w:marTop w:val="120"/>
              <w:marBottom w:val="0"/>
              <w:divBdr>
                <w:top w:val="none" w:sz="0" w:space="0" w:color="auto"/>
                <w:left w:val="none" w:sz="0" w:space="0" w:color="auto"/>
                <w:bottom w:val="none" w:sz="0" w:space="0" w:color="auto"/>
                <w:right w:val="none" w:sz="0" w:space="0" w:color="auto"/>
              </w:divBdr>
            </w:div>
            <w:div w:id="2050638574">
              <w:marLeft w:val="0"/>
              <w:marRight w:val="0"/>
              <w:marTop w:val="120"/>
              <w:marBottom w:val="0"/>
              <w:divBdr>
                <w:top w:val="none" w:sz="0" w:space="0" w:color="auto"/>
                <w:left w:val="none" w:sz="0" w:space="0" w:color="auto"/>
                <w:bottom w:val="none" w:sz="0" w:space="0" w:color="auto"/>
                <w:right w:val="none" w:sz="0" w:space="0" w:color="auto"/>
              </w:divBdr>
            </w:div>
            <w:div w:id="1321617419">
              <w:marLeft w:val="0"/>
              <w:marRight w:val="0"/>
              <w:marTop w:val="120"/>
              <w:marBottom w:val="0"/>
              <w:divBdr>
                <w:top w:val="none" w:sz="0" w:space="0" w:color="auto"/>
                <w:left w:val="none" w:sz="0" w:space="0" w:color="auto"/>
                <w:bottom w:val="none" w:sz="0" w:space="0" w:color="auto"/>
                <w:right w:val="none" w:sz="0" w:space="0" w:color="auto"/>
              </w:divBdr>
            </w:div>
            <w:div w:id="1737706998">
              <w:marLeft w:val="0"/>
              <w:marRight w:val="0"/>
              <w:marTop w:val="120"/>
              <w:marBottom w:val="0"/>
              <w:divBdr>
                <w:top w:val="none" w:sz="0" w:space="0" w:color="auto"/>
                <w:left w:val="none" w:sz="0" w:space="0" w:color="auto"/>
                <w:bottom w:val="none" w:sz="0" w:space="0" w:color="auto"/>
                <w:right w:val="none" w:sz="0" w:space="0" w:color="auto"/>
              </w:divBdr>
            </w:div>
            <w:div w:id="1845365139">
              <w:marLeft w:val="0"/>
              <w:marRight w:val="0"/>
              <w:marTop w:val="120"/>
              <w:marBottom w:val="0"/>
              <w:divBdr>
                <w:top w:val="none" w:sz="0" w:space="0" w:color="auto"/>
                <w:left w:val="none" w:sz="0" w:space="0" w:color="auto"/>
                <w:bottom w:val="none" w:sz="0" w:space="0" w:color="auto"/>
                <w:right w:val="none" w:sz="0" w:space="0" w:color="auto"/>
              </w:divBdr>
            </w:div>
          </w:divsChild>
        </w:div>
        <w:div w:id="1524130769">
          <w:marLeft w:val="0"/>
          <w:marRight w:val="0"/>
          <w:marTop w:val="0"/>
          <w:marBottom w:val="0"/>
          <w:divBdr>
            <w:top w:val="none" w:sz="0" w:space="0" w:color="auto"/>
            <w:left w:val="none" w:sz="0" w:space="0" w:color="auto"/>
            <w:bottom w:val="none" w:sz="0" w:space="0" w:color="auto"/>
            <w:right w:val="none" w:sz="0" w:space="0" w:color="auto"/>
          </w:divBdr>
          <w:divsChild>
            <w:div w:id="1886215876">
              <w:marLeft w:val="0"/>
              <w:marRight w:val="0"/>
              <w:marTop w:val="120"/>
              <w:marBottom w:val="0"/>
              <w:divBdr>
                <w:top w:val="none" w:sz="0" w:space="0" w:color="auto"/>
                <w:left w:val="none" w:sz="0" w:space="0" w:color="auto"/>
                <w:bottom w:val="none" w:sz="0" w:space="0" w:color="auto"/>
                <w:right w:val="none" w:sz="0" w:space="0" w:color="auto"/>
              </w:divBdr>
            </w:div>
            <w:div w:id="741173879">
              <w:marLeft w:val="0"/>
              <w:marRight w:val="0"/>
              <w:marTop w:val="120"/>
              <w:marBottom w:val="0"/>
              <w:divBdr>
                <w:top w:val="none" w:sz="0" w:space="0" w:color="auto"/>
                <w:left w:val="none" w:sz="0" w:space="0" w:color="auto"/>
                <w:bottom w:val="none" w:sz="0" w:space="0" w:color="auto"/>
                <w:right w:val="none" w:sz="0" w:space="0" w:color="auto"/>
              </w:divBdr>
            </w:div>
            <w:div w:id="205723028">
              <w:marLeft w:val="0"/>
              <w:marRight w:val="0"/>
              <w:marTop w:val="360"/>
              <w:marBottom w:val="0"/>
              <w:divBdr>
                <w:top w:val="none" w:sz="0" w:space="0" w:color="auto"/>
                <w:left w:val="none" w:sz="0" w:space="0" w:color="auto"/>
                <w:bottom w:val="none" w:sz="0" w:space="0" w:color="auto"/>
                <w:right w:val="none" w:sz="0" w:space="0" w:color="auto"/>
              </w:divBdr>
            </w:div>
          </w:divsChild>
        </w:div>
        <w:div w:id="1461847379">
          <w:marLeft w:val="0"/>
          <w:marRight w:val="0"/>
          <w:marTop w:val="0"/>
          <w:marBottom w:val="0"/>
          <w:divBdr>
            <w:top w:val="none" w:sz="0" w:space="0" w:color="auto"/>
            <w:left w:val="none" w:sz="0" w:space="0" w:color="auto"/>
            <w:bottom w:val="none" w:sz="0" w:space="0" w:color="auto"/>
            <w:right w:val="none" w:sz="0" w:space="0" w:color="auto"/>
          </w:divBdr>
          <w:divsChild>
            <w:div w:id="1722363694">
              <w:marLeft w:val="0"/>
              <w:marRight w:val="0"/>
              <w:marTop w:val="120"/>
              <w:marBottom w:val="0"/>
              <w:divBdr>
                <w:top w:val="none" w:sz="0" w:space="0" w:color="auto"/>
                <w:left w:val="none" w:sz="0" w:space="0" w:color="auto"/>
                <w:bottom w:val="none" w:sz="0" w:space="0" w:color="auto"/>
                <w:right w:val="none" w:sz="0" w:space="0" w:color="auto"/>
              </w:divBdr>
            </w:div>
            <w:div w:id="1058938637">
              <w:marLeft w:val="0"/>
              <w:marRight w:val="0"/>
              <w:marTop w:val="0"/>
              <w:marBottom w:val="0"/>
              <w:divBdr>
                <w:top w:val="none" w:sz="0" w:space="0" w:color="auto"/>
                <w:left w:val="none" w:sz="0" w:space="0" w:color="auto"/>
                <w:bottom w:val="none" w:sz="0" w:space="0" w:color="auto"/>
                <w:right w:val="none" w:sz="0" w:space="0" w:color="auto"/>
              </w:divBdr>
              <w:divsChild>
                <w:div w:id="39019003">
                  <w:marLeft w:val="0"/>
                  <w:marRight w:val="0"/>
                  <w:marTop w:val="240"/>
                  <w:marBottom w:val="0"/>
                  <w:divBdr>
                    <w:top w:val="none" w:sz="0" w:space="0" w:color="auto"/>
                    <w:left w:val="none" w:sz="0" w:space="0" w:color="auto"/>
                    <w:bottom w:val="none" w:sz="0" w:space="0" w:color="auto"/>
                    <w:right w:val="none" w:sz="0" w:space="0" w:color="auto"/>
                  </w:divBdr>
                </w:div>
                <w:div w:id="894851404">
                  <w:marLeft w:val="0"/>
                  <w:marRight w:val="0"/>
                  <w:marTop w:val="240"/>
                  <w:marBottom w:val="0"/>
                  <w:divBdr>
                    <w:top w:val="none" w:sz="0" w:space="0" w:color="auto"/>
                    <w:left w:val="none" w:sz="0" w:space="0" w:color="auto"/>
                    <w:bottom w:val="none" w:sz="0" w:space="0" w:color="auto"/>
                    <w:right w:val="none" w:sz="0" w:space="0" w:color="auto"/>
                  </w:divBdr>
                  <w:divsChild>
                    <w:div w:id="2003120546">
                      <w:marLeft w:val="0"/>
                      <w:marRight w:val="0"/>
                      <w:marTop w:val="0"/>
                      <w:marBottom w:val="0"/>
                      <w:divBdr>
                        <w:top w:val="none" w:sz="0" w:space="0" w:color="auto"/>
                        <w:left w:val="none" w:sz="0" w:space="0" w:color="auto"/>
                        <w:bottom w:val="single" w:sz="6" w:space="0" w:color="000000"/>
                        <w:right w:val="none" w:sz="0" w:space="0" w:color="auto"/>
                      </w:divBdr>
                    </w:div>
                  </w:divsChild>
                </w:div>
                <w:div w:id="1389769516">
                  <w:marLeft w:val="0"/>
                  <w:marRight w:val="0"/>
                  <w:marTop w:val="0"/>
                  <w:marBottom w:val="0"/>
                  <w:divBdr>
                    <w:top w:val="none" w:sz="0" w:space="0" w:color="auto"/>
                    <w:left w:val="none" w:sz="0" w:space="0" w:color="auto"/>
                    <w:bottom w:val="single" w:sz="6" w:space="0" w:color="000000"/>
                    <w:right w:val="none" w:sz="0" w:space="0" w:color="auto"/>
                  </w:divBdr>
                </w:div>
                <w:div w:id="1273712232">
                  <w:marLeft w:val="0"/>
                  <w:marRight w:val="0"/>
                  <w:marTop w:val="240"/>
                  <w:marBottom w:val="0"/>
                  <w:divBdr>
                    <w:top w:val="none" w:sz="0" w:space="0" w:color="auto"/>
                    <w:left w:val="none" w:sz="0" w:space="0" w:color="auto"/>
                    <w:bottom w:val="none" w:sz="0" w:space="0" w:color="auto"/>
                    <w:right w:val="none" w:sz="0" w:space="0" w:color="auto"/>
                  </w:divBdr>
                  <w:divsChild>
                    <w:div w:id="678888610">
                      <w:marLeft w:val="0"/>
                      <w:marRight w:val="0"/>
                      <w:marTop w:val="0"/>
                      <w:marBottom w:val="0"/>
                      <w:divBdr>
                        <w:top w:val="none" w:sz="0" w:space="0" w:color="auto"/>
                        <w:left w:val="none" w:sz="0" w:space="0" w:color="auto"/>
                        <w:bottom w:val="single" w:sz="6" w:space="0" w:color="000000"/>
                        <w:right w:val="none" w:sz="0" w:space="0" w:color="auto"/>
                      </w:divBdr>
                    </w:div>
                  </w:divsChild>
                </w:div>
                <w:div w:id="2109619371">
                  <w:marLeft w:val="0"/>
                  <w:marRight w:val="0"/>
                  <w:marTop w:val="240"/>
                  <w:marBottom w:val="0"/>
                  <w:divBdr>
                    <w:top w:val="none" w:sz="0" w:space="0" w:color="auto"/>
                    <w:left w:val="none" w:sz="0" w:space="0" w:color="auto"/>
                    <w:bottom w:val="none" w:sz="0" w:space="0" w:color="auto"/>
                    <w:right w:val="none" w:sz="0" w:space="0" w:color="auto"/>
                  </w:divBdr>
                </w:div>
                <w:div w:id="1605572157">
                  <w:marLeft w:val="0"/>
                  <w:marRight w:val="0"/>
                  <w:marTop w:val="240"/>
                  <w:marBottom w:val="0"/>
                  <w:divBdr>
                    <w:top w:val="none" w:sz="0" w:space="0" w:color="auto"/>
                    <w:left w:val="none" w:sz="0" w:space="0" w:color="auto"/>
                    <w:bottom w:val="none" w:sz="0" w:space="0" w:color="auto"/>
                    <w:right w:val="none" w:sz="0" w:space="0" w:color="auto"/>
                  </w:divBdr>
                  <w:divsChild>
                    <w:div w:id="212235671">
                      <w:marLeft w:val="0"/>
                      <w:marRight w:val="0"/>
                      <w:marTop w:val="0"/>
                      <w:marBottom w:val="0"/>
                      <w:divBdr>
                        <w:top w:val="none" w:sz="0" w:space="0" w:color="auto"/>
                        <w:left w:val="none" w:sz="0" w:space="0" w:color="auto"/>
                        <w:bottom w:val="single" w:sz="6" w:space="0" w:color="000000"/>
                        <w:right w:val="none" w:sz="0" w:space="0" w:color="auto"/>
                      </w:divBdr>
                    </w:div>
                  </w:divsChild>
                </w:div>
                <w:div w:id="866649282">
                  <w:marLeft w:val="0"/>
                  <w:marRight w:val="0"/>
                  <w:marTop w:val="0"/>
                  <w:marBottom w:val="0"/>
                  <w:divBdr>
                    <w:top w:val="none" w:sz="0" w:space="0" w:color="auto"/>
                    <w:left w:val="none" w:sz="0" w:space="0" w:color="auto"/>
                    <w:bottom w:val="single" w:sz="6" w:space="0" w:color="000000"/>
                    <w:right w:val="none" w:sz="0" w:space="0" w:color="auto"/>
                  </w:divBdr>
                </w:div>
                <w:div w:id="1903178744">
                  <w:marLeft w:val="0"/>
                  <w:marRight w:val="0"/>
                  <w:marTop w:val="240"/>
                  <w:marBottom w:val="0"/>
                  <w:divBdr>
                    <w:top w:val="none" w:sz="0" w:space="0" w:color="auto"/>
                    <w:left w:val="none" w:sz="0" w:space="0" w:color="auto"/>
                    <w:bottom w:val="none" w:sz="0" w:space="0" w:color="auto"/>
                    <w:right w:val="none" w:sz="0" w:space="0" w:color="auto"/>
                  </w:divBdr>
                  <w:divsChild>
                    <w:div w:id="47723328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88729823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719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4786</Words>
  <Characters>27286</Characters>
  <Application>Microsoft Office Word</Application>
  <DocSecurity>0</DocSecurity>
  <Lines>227</Lines>
  <Paragraphs>64</Paragraphs>
  <ScaleCrop>false</ScaleCrop>
  <Company>Searchmedia</Company>
  <LinksUpToDate>false</LinksUpToDate>
  <CharactersWithSpaces>32008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2012-02-06T05:57:00Z</dcterms:created>
  <dcterms:modified xsi:type="dcterms:W3CDTF">2012-02-06T05:57:00Z</dcterms:modified>
</cp:coreProperties>
</file>